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37A5" w14:textId="77777777" w:rsidR="00EB6843" w:rsidRDefault="00EB6843" w:rsidP="00EB6843">
      <w:pPr>
        <w:rPr>
          <w:b/>
          <w:bCs/>
          <w:color w:val="000000" w:themeColor="text1"/>
        </w:rPr>
      </w:pPr>
    </w:p>
    <w:p w14:paraId="599914BE" w14:textId="5BAC1EE7" w:rsidR="00EB6843" w:rsidRDefault="00D7314F" w:rsidP="00EB6843">
      <w:pPr>
        <w:rPr>
          <w:b/>
          <w:bCs/>
          <w:color w:val="000000" w:themeColor="text1"/>
        </w:rPr>
      </w:pPr>
      <w:r>
        <w:rPr>
          <w:rStyle w:val="TextkomenteChar"/>
          <w:noProof/>
        </w:rPr>
        <w:drawing>
          <wp:inline distT="0" distB="0" distL="0" distR="0" wp14:anchorId="752A7C06" wp14:editId="79E4F8E6">
            <wp:extent cx="1440000" cy="522000"/>
            <wp:effectExtent l="0" t="0" r="0" b="0"/>
            <wp:docPr id="1073741825" name="officeArt object" descr="eman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man_logo_RGB.png" descr="eman_logo_RGB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D7D9D6" w14:textId="77777777" w:rsidR="00EB6843" w:rsidRDefault="00EB6843" w:rsidP="00EB6843">
      <w:pPr>
        <w:rPr>
          <w:b/>
          <w:bCs/>
          <w:color w:val="000000" w:themeColor="text1"/>
        </w:rPr>
      </w:pPr>
    </w:p>
    <w:p w14:paraId="3D0717A2" w14:textId="77777777" w:rsidR="00EB6843" w:rsidRDefault="00EB6843" w:rsidP="00EB6843">
      <w:pPr>
        <w:rPr>
          <w:b/>
          <w:bCs/>
          <w:color w:val="000000" w:themeColor="text1"/>
        </w:rPr>
      </w:pPr>
    </w:p>
    <w:p w14:paraId="45A179A4" w14:textId="6F09D537" w:rsidR="002909F9" w:rsidRPr="00EB6843" w:rsidRDefault="002909F9" w:rsidP="00EB6843">
      <w:pPr>
        <w:rPr>
          <w:b/>
          <w:bCs/>
          <w:color w:val="000000" w:themeColor="text1"/>
        </w:rPr>
      </w:pPr>
      <w:r w:rsidRPr="00555E34">
        <w:rPr>
          <w:b/>
          <w:bCs/>
          <w:color w:val="000000" w:themeColor="text1"/>
        </w:rPr>
        <w:t>1</w:t>
      </w:r>
      <w:r w:rsidR="000F3C56" w:rsidRPr="00555E34">
        <w:rPr>
          <w:b/>
          <w:bCs/>
          <w:color w:val="000000" w:themeColor="text1"/>
        </w:rPr>
        <w:t>9</w:t>
      </w:r>
      <w:r w:rsidRPr="00555E34">
        <w:rPr>
          <w:b/>
          <w:bCs/>
          <w:color w:val="000000" w:themeColor="text1"/>
        </w:rPr>
        <w:t>.09.2024</w:t>
      </w:r>
    </w:p>
    <w:p w14:paraId="4A50BDDD" w14:textId="77777777" w:rsidR="00F14BF4" w:rsidRPr="0091107A" w:rsidRDefault="00F14BF4" w:rsidP="00F14BF4">
      <w:pPr>
        <w:rPr>
          <w:b/>
          <w:bCs/>
          <w:color w:val="000000" w:themeColor="text1"/>
          <w:sz w:val="32"/>
          <w:szCs w:val="32"/>
        </w:rPr>
      </w:pPr>
    </w:p>
    <w:p w14:paraId="37AAC2F2" w14:textId="1DD68E2C" w:rsidR="00F14BF4" w:rsidRPr="0091107A" w:rsidRDefault="00CD568A" w:rsidP="00A941BA">
      <w:pPr>
        <w:rPr>
          <w:b/>
          <w:bCs/>
          <w:color w:val="000000" w:themeColor="text1"/>
          <w:sz w:val="36"/>
          <w:szCs w:val="36"/>
        </w:rPr>
      </w:pPr>
      <w:r w:rsidRPr="0091107A">
        <w:rPr>
          <w:b/>
          <w:bCs/>
          <w:color w:val="000000" w:themeColor="text1"/>
          <w:sz w:val="36"/>
          <w:szCs w:val="36"/>
        </w:rPr>
        <w:t xml:space="preserve">eMan </w:t>
      </w:r>
      <w:r w:rsidR="002909F9" w:rsidRPr="0091107A">
        <w:rPr>
          <w:b/>
          <w:bCs/>
          <w:color w:val="000000" w:themeColor="text1"/>
          <w:sz w:val="36"/>
          <w:szCs w:val="36"/>
        </w:rPr>
        <w:t>a.s. oznamuje probíhající spor se společnost</w:t>
      </w:r>
      <w:r w:rsidR="00C214FB">
        <w:rPr>
          <w:b/>
          <w:bCs/>
          <w:color w:val="000000" w:themeColor="text1"/>
          <w:sz w:val="36"/>
          <w:szCs w:val="36"/>
        </w:rPr>
        <w:t>mi</w:t>
      </w:r>
      <w:r w:rsidR="002909F9" w:rsidRPr="0091107A">
        <w:rPr>
          <w:b/>
          <w:bCs/>
          <w:color w:val="000000" w:themeColor="text1"/>
          <w:sz w:val="36"/>
          <w:szCs w:val="36"/>
        </w:rPr>
        <w:t xml:space="preserve"> </w:t>
      </w:r>
      <w:r w:rsidR="0091107A" w:rsidRPr="0091107A">
        <w:rPr>
          <w:b/>
          <w:bCs/>
          <w:color w:val="000000" w:themeColor="text1"/>
          <w:sz w:val="36"/>
          <w:szCs w:val="36"/>
        </w:rPr>
        <w:t>SEVITECH CZ s.r.o.</w:t>
      </w:r>
      <w:r w:rsidR="00534205">
        <w:rPr>
          <w:b/>
          <w:bCs/>
          <w:color w:val="000000" w:themeColor="text1"/>
          <w:sz w:val="36"/>
          <w:szCs w:val="36"/>
        </w:rPr>
        <w:t xml:space="preserve"> a </w:t>
      </w:r>
      <w:r w:rsidR="00534205" w:rsidRPr="00534205">
        <w:rPr>
          <w:b/>
          <w:bCs/>
          <w:color w:val="000000" w:themeColor="text1"/>
          <w:sz w:val="36"/>
          <w:szCs w:val="36"/>
        </w:rPr>
        <w:t>SYNCHRONIX, a.s.</w:t>
      </w:r>
    </w:p>
    <w:p w14:paraId="10F2B488" w14:textId="77777777" w:rsidR="00CD568A" w:rsidRPr="00EB6843" w:rsidRDefault="00CD568A" w:rsidP="00F14BF4">
      <w:pPr>
        <w:rPr>
          <w:b/>
          <w:bCs/>
          <w:color w:val="000000" w:themeColor="text1"/>
        </w:rPr>
      </w:pPr>
    </w:p>
    <w:p w14:paraId="4C0B883B" w14:textId="62FF897E" w:rsidR="00F14BF4" w:rsidRPr="00EB6843" w:rsidRDefault="00F14BF4" w:rsidP="00EB6843">
      <w:pPr>
        <w:rPr>
          <w:b/>
          <w:bCs/>
          <w:i/>
          <w:iCs/>
          <w:color w:val="000000" w:themeColor="text1"/>
        </w:rPr>
      </w:pPr>
      <w:r w:rsidRPr="00EB6843">
        <w:rPr>
          <w:b/>
          <w:bCs/>
          <w:i/>
          <w:iCs/>
          <w:color w:val="000000" w:themeColor="text1"/>
        </w:rPr>
        <w:t>Vnitřní informace</w:t>
      </w:r>
    </w:p>
    <w:p w14:paraId="0136498A" w14:textId="1AAFE138" w:rsidR="00310971" w:rsidRPr="00EB6843" w:rsidRDefault="00310971" w:rsidP="00CB60E5">
      <w:pPr>
        <w:jc w:val="center"/>
        <w:rPr>
          <w:b/>
          <w:bCs/>
          <w:color w:val="000000" w:themeColor="text1"/>
        </w:rPr>
      </w:pPr>
    </w:p>
    <w:p w14:paraId="3406AE9D" w14:textId="759E67B2" w:rsidR="00EF4B63" w:rsidRDefault="00CD568A" w:rsidP="00CD568A">
      <w:pPr>
        <w:jc w:val="both"/>
      </w:pPr>
      <w:r w:rsidRPr="00436FCC">
        <w:t xml:space="preserve">Společnost eMan </w:t>
      </w:r>
      <w:r w:rsidR="00A941BA">
        <w:t>a.s. („</w:t>
      </w:r>
      <w:r w:rsidR="00A941BA" w:rsidRPr="00A941BA">
        <w:rPr>
          <w:b/>
          <w:bCs/>
        </w:rPr>
        <w:t>eMan</w:t>
      </w:r>
      <w:r w:rsidR="00A941BA">
        <w:t xml:space="preserve">“) oznamuje, že </w:t>
      </w:r>
      <w:r w:rsidR="00BE4362">
        <w:t>vede spor se</w:t>
      </w:r>
      <w:r w:rsidR="00EF4B63">
        <w:t xml:space="preserve"> </w:t>
      </w:r>
      <w:r w:rsidR="00EC7E09">
        <w:t>společnost</w:t>
      </w:r>
      <w:r w:rsidR="00A345AB">
        <w:t>í</w:t>
      </w:r>
      <w:r w:rsidR="00D51229">
        <w:t xml:space="preserve"> </w:t>
      </w:r>
      <w:r w:rsidR="001035C9">
        <w:t>SEVITECH</w:t>
      </w:r>
      <w:r w:rsidR="00EF4B63" w:rsidRPr="00EF4B63">
        <w:t xml:space="preserve"> CZ s.r.o.</w:t>
      </w:r>
      <w:r w:rsidR="00EF4B63">
        <w:t xml:space="preserve">, IČO: </w:t>
      </w:r>
      <w:r w:rsidR="00EF4B63" w:rsidRPr="00EF4B63">
        <w:t>070</w:t>
      </w:r>
      <w:r w:rsidR="00EF4B63">
        <w:t xml:space="preserve"> </w:t>
      </w:r>
      <w:r w:rsidR="00EF4B63" w:rsidRPr="00EF4B63">
        <w:t>81</w:t>
      </w:r>
      <w:r w:rsidR="00EF4B63">
        <w:t xml:space="preserve"> </w:t>
      </w:r>
      <w:r w:rsidR="00EF4B63" w:rsidRPr="00EF4B63">
        <w:t>561</w:t>
      </w:r>
      <w:r w:rsidR="00EF4B63">
        <w:t xml:space="preserve">, se sídlem </w:t>
      </w:r>
      <w:r w:rsidR="00EF4B63" w:rsidRPr="00EF4B63">
        <w:t>Na strži 2102/</w:t>
      </w:r>
      <w:proofErr w:type="gramStart"/>
      <w:r w:rsidR="00EF4B63" w:rsidRPr="00EF4B63">
        <w:t>61a</w:t>
      </w:r>
      <w:proofErr w:type="gramEnd"/>
      <w:r w:rsidR="00EF4B63" w:rsidRPr="00EF4B63">
        <w:t>, Krč, 140 00 Praha 4</w:t>
      </w:r>
      <w:r w:rsidR="00F57AAF">
        <w:t xml:space="preserve"> </w:t>
      </w:r>
      <w:r w:rsidR="00201FA0">
        <w:t>a společností SYNCHRONIX, a.s., IČO: 31 605</w:t>
      </w:r>
      <w:r w:rsidR="006654C6">
        <w:t> </w:t>
      </w:r>
      <w:r w:rsidR="00201FA0">
        <w:t>052</w:t>
      </w:r>
      <w:r w:rsidR="006654C6">
        <w:t xml:space="preserve">, se sídlem </w:t>
      </w:r>
      <w:proofErr w:type="spellStart"/>
      <w:r w:rsidR="006654C6">
        <w:t>Kalinčiakova</w:t>
      </w:r>
      <w:proofErr w:type="spellEnd"/>
      <w:r w:rsidR="006654C6">
        <w:t xml:space="preserve"> 33, 831 04 Bratislava </w:t>
      </w:r>
      <w:proofErr w:type="spellStart"/>
      <w:r w:rsidR="006654C6">
        <w:t>mestská</w:t>
      </w:r>
      <w:proofErr w:type="spellEnd"/>
      <w:r w:rsidR="003A4A4C">
        <w:t xml:space="preserve"> </w:t>
      </w:r>
      <w:proofErr w:type="spellStart"/>
      <w:r w:rsidR="003A4A4C">
        <w:t>časť</w:t>
      </w:r>
      <w:proofErr w:type="spellEnd"/>
      <w:r w:rsidR="003A4A4C">
        <w:t xml:space="preserve"> Nové </w:t>
      </w:r>
      <w:proofErr w:type="spellStart"/>
      <w:r w:rsidR="003A4A4C">
        <w:t>Mesto</w:t>
      </w:r>
      <w:proofErr w:type="spellEnd"/>
      <w:r w:rsidR="00EF4B63">
        <w:t xml:space="preserve"> (</w:t>
      </w:r>
      <w:r w:rsidR="00C01287">
        <w:t>SEVITECH</w:t>
      </w:r>
      <w:r w:rsidR="00C01287" w:rsidRPr="00EF4B63">
        <w:t xml:space="preserve"> CZ s.r.o.</w:t>
      </w:r>
      <w:r w:rsidR="00C01287" w:rsidDel="00EC7E09">
        <w:t xml:space="preserve"> </w:t>
      </w:r>
      <w:r w:rsidR="00C01287">
        <w:t>a SYNCHRONIX, a.s.</w:t>
      </w:r>
      <w:r w:rsidR="00C01287" w:rsidDel="00EC7E09">
        <w:t xml:space="preserve"> </w:t>
      </w:r>
      <w:bookmarkStart w:id="0" w:name="_Hlk177409445"/>
      <w:r w:rsidR="00EC7E09">
        <w:t>společně jako „</w:t>
      </w:r>
      <w:r w:rsidR="00EC7E09">
        <w:rPr>
          <w:b/>
          <w:bCs/>
        </w:rPr>
        <w:t>Objednatel</w:t>
      </w:r>
      <w:bookmarkEnd w:id="0"/>
      <w:r w:rsidR="00EF4B63">
        <w:t>“)</w:t>
      </w:r>
      <w:r w:rsidR="00A345AB">
        <w:t xml:space="preserve">. </w:t>
      </w:r>
      <w:r w:rsidR="00C01287">
        <w:t>Objednatel</w:t>
      </w:r>
      <w:r w:rsidR="00A345AB" w:rsidRPr="00A345AB">
        <w:t xml:space="preserve"> </w:t>
      </w:r>
      <w:r w:rsidR="00C01287">
        <w:t xml:space="preserve">je </w:t>
      </w:r>
      <w:r w:rsidR="00A345AB" w:rsidRPr="00A345AB">
        <w:t>klíčovým zákazník</w:t>
      </w:r>
      <w:r w:rsidR="00C01287">
        <w:t>em</w:t>
      </w:r>
      <w:r w:rsidR="00A345AB" w:rsidRPr="00A345AB">
        <w:t xml:space="preserve"> společnosti eMan.</w:t>
      </w:r>
    </w:p>
    <w:p w14:paraId="7826035D" w14:textId="77777777" w:rsidR="00EF4B63" w:rsidRDefault="00EF4B63" w:rsidP="00CD568A">
      <w:pPr>
        <w:jc w:val="both"/>
      </w:pPr>
    </w:p>
    <w:p w14:paraId="5DE3A882" w14:textId="24D84B8C" w:rsidR="00BA73F3" w:rsidRDefault="00EF4B63" w:rsidP="00CF5CFE">
      <w:pPr>
        <w:jc w:val="both"/>
      </w:pPr>
      <w:r>
        <w:t>Předmětem sporu j</w:t>
      </w:r>
      <w:r w:rsidR="00E47812">
        <w:t xml:space="preserve">e zaplacení </w:t>
      </w:r>
      <w:r w:rsidR="00523953">
        <w:t xml:space="preserve">částky </w:t>
      </w:r>
      <w:r w:rsidR="000F3C56" w:rsidRPr="000F3C56">
        <w:rPr>
          <w:b/>
          <w:bCs/>
        </w:rPr>
        <w:t>23 610</w:t>
      </w:r>
      <w:r w:rsidR="000F3C56">
        <w:rPr>
          <w:b/>
          <w:bCs/>
        </w:rPr>
        <w:t> </w:t>
      </w:r>
      <w:r w:rsidR="000F3C56" w:rsidRPr="000F3C56">
        <w:rPr>
          <w:b/>
          <w:bCs/>
        </w:rPr>
        <w:t>186</w:t>
      </w:r>
      <w:r w:rsidR="000F3C56">
        <w:rPr>
          <w:b/>
          <w:bCs/>
        </w:rPr>
        <w:t>,-</w:t>
      </w:r>
      <w:r w:rsidR="00E47812" w:rsidRPr="00E47812">
        <w:rPr>
          <w:b/>
          <w:bCs/>
        </w:rPr>
        <w:t xml:space="preserve"> Kč</w:t>
      </w:r>
      <w:r w:rsidR="000F3C56">
        <w:rPr>
          <w:b/>
          <w:bCs/>
        </w:rPr>
        <w:t xml:space="preserve"> bez DPH</w:t>
      </w:r>
      <w:r w:rsidR="00BE4362">
        <w:rPr>
          <w:b/>
          <w:bCs/>
        </w:rPr>
        <w:t xml:space="preserve"> </w:t>
      </w:r>
      <w:r w:rsidR="00BE4362" w:rsidRPr="00BE4362">
        <w:t>(„</w:t>
      </w:r>
      <w:r w:rsidR="00BE4362" w:rsidRPr="00BE4362">
        <w:rPr>
          <w:b/>
          <w:bCs/>
        </w:rPr>
        <w:t>Dlužná částka</w:t>
      </w:r>
      <w:r w:rsidR="00BE4362" w:rsidRPr="00BE4362">
        <w:t>“)</w:t>
      </w:r>
      <w:r w:rsidR="00E47812" w:rsidRPr="00BE4362">
        <w:t>,</w:t>
      </w:r>
      <w:r w:rsidR="00E47812" w:rsidRPr="00E47812">
        <w:t xml:space="preserve"> </w:t>
      </w:r>
      <w:r w:rsidR="00E47812">
        <w:t>jelikož společnost eMan</w:t>
      </w:r>
      <w:r w:rsidR="00D51229">
        <w:t xml:space="preserve">, jakožto dodavatel, </w:t>
      </w:r>
      <w:r w:rsidR="00FC2907">
        <w:t>do</w:t>
      </w:r>
      <w:r w:rsidR="00D51229">
        <w:t>po</w:t>
      </w:r>
      <w:r w:rsidR="00FC2907">
        <w:t xml:space="preserve">sud </w:t>
      </w:r>
      <w:r w:rsidR="00E47812">
        <w:t xml:space="preserve">neobdržela </w:t>
      </w:r>
      <w:r w:rsidR="001274B2">
        <w:t xml:space="preserve">veškeré </w:t>
      </w:r>
      <w:r w:rsidR="00E47812">
        <w:t xml:space="preserve">platby za </w:t>
      </w:r>
      <w:r w:rsidR="00D51229">
        <w:t xml:space="preserve">svá </w:t>
      </w:r>
      <w:r w:rsidR="00F24370">
        <w:t>p</w:t>
      </w:r>
      <w:r w:rsidR="0082131F">
        <w:t>lnění</w:t>
      </w:r>
      <w:r w:rsidR="00D51229">
        <w:t xml:space="preserve"> týkající se tvorby Národního </w:t>
      </w:r>
      <w:proofErr w:type="spellStart"/>
      <w:r w:rsidR="00D51229">
        <w:t>geo</w:t>
      </w:r>
      <w:r w:rsidR="00AC2B58" w:rsidRPr="00AC2B58">
        <w:t>portálu</w:t>
      </w:r>
      <w:proofErr w:type="spellEnd"/>
      <w:r w:rsidR="00AC2B58" w:rsidRPr="00AC2B58">
        <w:t xml:space="preserve"> územního plánování </w:t>
      </w:r>
      <w:r w:rsidR="00D51229">
        <w:t>dodávaného Objednatel</w:t>
      </w:r>
      <w:r w:rsidR="00523953">
        <w:t>em</w:t>
      </w:r>
      <w:r w:rsidR="00C541FF">
        <w:t xml:space="preserve"> koncovému zákazníkovi</w:t>
      </w:r>
      <w:r w:rsidR="000A096D">
        <w:t>.</w:t>
      </w:r>
      <w:r w:rsidR="00D51229">
        <w:t xml:space="preserve"> </w:t>
      </w:r>
      <w:r w:rsidR="000A096D">
        <w:t>V</w:t>
      </w:r>
      <w:r w:rsidR="00C214FB">
        <w:t xml:space="preserve"> uveřejněné</w:t>
      </w:r>
      <w:r w:rsidR="000A096D">
        <w:t xml:space="preserve"> smlouvě mezi Objednatelem a</w:t>
      </w:r>
      <w:r w:rsidR="00AC2B58" w:rsidRPr="00AC2B58">
        <w:t xml:space="preserve"> Českou republikou – Ministerstvem pro místní rozvoj ze dne 24.</w:t>
      </w:r>
      <w:r w:rsidR="004550A7">
        <w:t>05.</w:t>
      </w:r>
      <w:r w:rsidR="00AC2B58" w:rsidRPr="00AC2B58">
        <w:t>2024 je společnost eMan uvedena jako jeden z</w:t>
      </w:r>
      <w:r w:rsidR="00F930CD">
        <w:t> </w:t>
      </w:r>
      <w:r w:rsidR="00AC2B58" w:rsidRPr="00AC2B58">
        <w:t>poddodavatelů</w:t>
      </w:r>
      <w:r w:rsidR="00F930CD">
        <w:t>.</w:t>
      </w:r>
    </w:p>
    <w:p w14:paraId="1E482D94" w14:textId="77777777" w:rsidR="00BA73F3" w:rsidRDefault="00BA73F3" w:rsidP="00CF5CFE">
      <w:pPr>
        <w:jc w:val="both"/>
      </w:pPr>
    </w:p>
    <w:p w14:paraId="0F2A8E37" w14:textId="053535AA" w:rsidR="00E47812" w:rsidRDefault="00CF5CFE" w:rsidP="00CF5CFE">
      <w:pPr>
        <w:jc w:val="both"/>
      </w:pPr>
      <w:r w:rsidRPr="00576F17">
        <w:t xml:space="preserve">V této chvíli probíhají mezi společností eMan a </w:t>
      </w:r>
      <w:r w:rsidR="00D51229" w:rsidRPr="00576F17">
        <w:t>Objednatelem</w:t>
      </w:r>
      <w:r w:rsidRPr="00576F17">
        <w:t xml:space="preserve"> obchodní jednání za účelem vyřešení sporu smírnou cestou. Nedojde-li však mezi společnostmi k obchodní dohodě, </w:t>
      </w:r>
      <w:r w:rsidR="00C214FB" w:rsidRPr="00576F17">
        <w:t>hodlá</w:t>
      </w:r>
      <w:r w:rsidRPr="00576F17">
        <w:t xml:space="preserve"> společnost </w:t>
      </w:r>
      <w:r w:rsidR="00BE4362" w:rsidRPr="00576F17">
        <w:t>eMan</w:t>
      </w:r>
      <w:r w:rsidR="00D51229" w:rsidRPr="00576F17">
        <w:t xml:space="preserve"> uplatnit svá práva soudní cestou</w:t>
      </w:r>
      <w:r w:rsidR="00BE4362" w:rsidRPr="00576F17">
        <w:t>.</w:t>
      </w:r>
    </w:p>
    <w:p w14:paraId="00214241" w14:textId="77777777" w:rsidR="00EF4B63" w:rsidRDefault="00EF4B63" w:rsidP="00CD568A">
      <w:pPr>
        <w:jc w:val="both"/>
      </w:pPr>
    </w:p>
    <w:p w14:paraId="556D1BDB" w14:textId="412B498B" w:rsidR="00E47812" w:rsidRPr="00555E34" w:rsidRDefault="00BE4362" w:rsidP="00CD568A">
      <w:pPr>
        <w:jc w:val="both"/>
      </w:pPr>
      <w:r w:rsidRPr="00555E34">
        <w:t xml:space="preserve">Společnost eMan dále uvádí, že v této chvíli je schopna hradit své provozní náklady i náklady financování. Nicméně, pokud </w:t>
      </w:r>
      <w:r w:rsidR="003F3E4A" w:rsidRPr="00555E34">
        <w:t>Objednatel</w:t>
      </w:r>
      <w:r w:rsidRPr="00555E34">
        <w:t xml:space="preserve"> neuhradí společnosti eMan Dlužnou částku alespoň z části, mohlo by to mít zásadní dopad na další její fungování</w:t>
      </w:r>
      <w:r w:rsidR="00EF4B63" w:rsidRPr="00555E34">
        <w:t>.</w:t>
      </w:r>
    </w:p>
    <w:p w14:paraId="53D3640C" w14:textId="77777777" w:rsidR="00A941BA" w:rsidRPr="00555E34" w:rsidRDefault="00A941BA" w:rsidP="00CD568A">
      <w:pPr>
        <w:jc w:val="both"/>
      </w:pPr>
    </w:p>
    <w:p w14:paraId="61FEAAD1" w14:textId="77777777" w:rsidR="00A941BA" w:rsidRPr="00555E34" w:rsidRDefault="00A941BA" w:rsidP="00CB60E5">
      <w:pPr>
        <w:jc w:val="both"/>
        <w:rPr>
          <w:b/>
          <w:bCs/>
          <w:color w:val="000000" w:themeColor="text1"/>
        </w:rPr>
      </w:pPr>
    </w:p>
    <w:p w14:paraId="042722F2" w14:textId="507C5D5E" w:rsidR="00EB6843" w:rsidRPr="00555E34" w:rsidRDefault="00EB6843" w:rsidP="00CB60E5">
      <w:pPr>
        <w:jc w:val="both"/>
        <w:rPr>
          <w:b/>
          <w:bCs/>
          <w:color w:val="000000" w:themeColor="text1"/>
        </w:rPr>
      </w:pPr>
      <w:r w:rsidRPr="00555E34">
        <w:rPr>
          <w:b/>
          <w:bCs/>
          <w:color w:val="000000" w:themeColor="text1"/>
        </w:rPr>
        <w:t>Kontakt pro investory:</w:t>
      </w:r>
    </w:p>
    <w:p w14:paraId="252BCBCA" w14:textId="1C35BBC2" w:rsidR="00EB6843" w:rsidRPr="00555E34" w:rsidRDefault="00EB6843" w:rsidP="00CB60E5">
      <w:pPr>
        <w:jc w:val="both"/>
        <w:rPr>
          <w:color w:val="000000" w:themeColor="text1"/>
        </w:rPr>
      </w:pPr>
    </w:p>
    <w:p w14:paraId="5470BDDE" w14:textId="1406248C" w:rsidR="00EB6843" w:rsidRPr="00555E34" w:rsidRDefault="00EB6843" w:rsidP="00CB60E5">
      <w:pPr>
        <w:jc w:val="both"/>
        <w:rPr>
          <w:color w:val="000000" w:themeColor="text1"/>
        </w:rPr>
      </w:pPr>
      <w:r w:rsidRPr="00555E34">
        <w:rPr>
          <w:color w:val="000000" w:themeColor="text1"/>
        </w:rPr>
        <w:t>Tomáš Čermák</w:t>
      </w:r>
    </w:p>
    <w:p w14:paraId="4AB4C9C1" w14:textId="730C8443" w:rsidR="00EB6843" w:rsidRPr="00555E34" w:rsidRDefault="00EB6843" w:rsidP="00CB60E5">
      <w:pPr>
        <w:jc w:val="both"/>
        <w:rPr>
          <w:color w:val="000000" w:themeColor="text1"/>
        </w:rPr>
      </w:pPr>
      <w:r w:rsidRPr="00555E34">
        <w:rPr>
          <w:color w:val="000000" w:themeColor="text1"/>
        </w:rPr>
        <w:t>CMO a člen představenstva</w:t>
      </w:r>
    </w:p>
    <w:p w14:paraId="423B05B3" w14:textId="50098079" w:rsidR="00EB6843" w:rsidRPr="00555E34" w:rsidRDefault="00000000" w:rsidP="00CB60E5">
      <w:pPr>
        <w:jc w:val="both"/>
        <w:rPr>
          <w:color w:val="000000" w:themeColor="text1"/>
        </w:rPr>
      </w:pPr>
      <w:hyperlink r:id="rId8" w:history="1">
        <w:r w:rsidR="00EB6843" w:rsidRPr="00555E34">
          <w:rPr>
            <w:rStyle w:val="Hypertextovodkaz"/>
          </w:rPr>
          <w:t>tomas.cermak@eman.cz</w:t>
        </w:r>
      </w:hyperlink>
    </w:p>
    <w:p w14:paraId="766A52CF" w14:textId="6F477CCE" w:rsidR="00EB6843" w:rsidRPr="00555E34" w:rsidRDefault="00000000" w:rsidP="00CB60E5">
      <w:pPr>
        <w:jc w:val="both"/>
        <w:rPr>
          <w:color w:val="000000" w:themeColor="text1"/>
        </w:rPr>
      </w:pPr>
      <w:hyperlink r:id="rId9" w:history="1">
        <w:r w:rsidR="00EB6843" w:rsidRPr="00555E34">
          <w:rPr>
            <w:rStyle w:val="Hypertextovodkaz"/>
          </w:rPr>
          <w:t>www.eman.cz/investori</w:t>
        </w:r>
      </w:hyperlink>
    </w:p>
    <w:p w14:paraId="27444688" w14:textId="01529325" w:rsidR="00EB6843" w:rsidRPr="00555E34" w:rsidRDefault="00EB6843" w:rsidP="00CB60E5">
      <w:pPr>
        <w:jc w:val="both"/>
        <w:rPr>
          <w:color w:val="000000" w:themeColor="text1"/>
        </w:rPr>
      </w:pPr>
    </w:p>
    <w:p w14:paraId="4E465257" w14:textId="77777777" w:rsidR="00555E34" w:rsidRPr="00436FCC" w:rsidRDefault="00555E34" w:rsidP="00CD568A">
      <w:pPr>
        <w:jc w:val="both"/>
        <w:rPr>
          <w:b/>
          <w:bCs/>
          <w:color w:val="000000" w:themeColor="text1"/>
          <w:highlight w:val="yellow"/>
        </w:rPr>
      </w:pPr>
    </w:p>
    <w:p w14:paraId="754212CD" w14:textId="77777777" w:rsidR="00555E34" w:rsidRDefault="00555E34" w:rsidP="00555E34">
      <w:pPr>
        <w:pStyle w:val="LO-normal"/>
        <w:spacing w:after="160" w:line="252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Kontakt pro média:</w:t>
      </w:r>
    </w:p>
    <w:p w14:paraId="02D82B14" w14:textId="77777777" w:rsidR="00555E34" w:rsidRDefault="00555E34" w:rsidP="00555E34">
      <w:pPr>
        <w:pStyle w:val="LO-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Nicole Baronová</w:t>
      </w:r>
    </w:p>
    <w:p w14:paraId="39F94142" w14:textId="254FD855" w:rsidR="00555E34" w:rsidRDefault="00555E34" w:rsidP="00555E34">
      <w:pPr>
        <w:pStyle w:val="LO-normal"/>
        <w:jc w:val="both"/>
        <w:rPr>
          <w:rFonts w:ascii="Calibri" w:eastAsia="Calibri" w:hAnsi="Calibri" w:cs="Calibri"/>
          <w:sz w:val="24"/>
          <w:szCs w:val="24"/>
        </w:rPr>
      </w:pPr>
      <w:hyperlink r:id="rId10" w:history="1">
        <w:r w:rsidRPr="00E51DEA">
          <w:rPr>
            <w:rStyle w:val="Hypertextovodkaz"/>
            <w:rFonts w:ascii="Calibri" w:eastAsia="Calibri" w:hAnsi="Calibri" w:cs="Calibri"/>
            <w:sz w:val="24"/>
            <w:szCs w:val="24"/>
          </w:rPr>
          <w:t>nicole.baronova@abbba.cz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A495427" w14:textId="77777777" w:rsidR="00555E34" w:rsidRDefault="00555E34" w:rsidP="00555E34">
      <w:pPr>
        <w:pStyle w:val="LO-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+420 776 204 565</w:t>
      </w:r>
    </w:p>
    <w:p w14:paraId="5A2E181C" w14:textId="77777777" w:rsidR="00555E34" w:rsidRDefault="00555E34" w:rsidP="00555E34">
      <w:pPr>
        <w:pStyle w:val="LO-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ABBBA </w:t>
      </w:r>
      <w:proofErr w:type="spellStart"/>
      <w:r>
        <w:rPr>
          <w:rFonts w:ascii="Calibri" w:eastAsia="Calibri" w:hAnsi="Calibri" w:cs="Calibri"/>
          <w:sz w:val="24"/>
          <w:szCs w:val="24"/>
        </w:rPr>
        <w:t>Consulting</w:t>
      </w:r>
      <w:proofErr w:type="spellEnd"/>
      <w:r>
        <w:rPr>
          <w:rFonts w:ascii="Calibri" w:eastAsia="Calibri" w:hAnsi="Calibri" w:cs="Calibri"/>
          <w:sz w:val="24"/>
          <w:szCs w:val="24"/>
        </w:rPr>
        <w:t>, s. r. o.</w:t>
      </w:r>
    </w:p>
    <w:p w14:paraId="355FD000" w14:textId="77777777" w:rsidR="00555E34" w:rsidRDefault="00555E34" w:rsidP="00555E34">
      <w:pPr>
        <w:pStyle w:val="LO-normal"/>
        <w:jc w:val="both"/>
        <w:rPr>
          <w:rFonts w:ascii="Calibri" w:eastAsia="Calibri" w:hAnsi="Calibri" w:cs="Calibri"/>
          <w:sz w:val="24"/>
          <w:szCs w:val="24"/>
        </w:rPr>
      </w:pPr>
    </w:p>
    <w:p w14:paraId="37BB6412" w14:textId="77777777" w:rsidR="00555E34" w:rsidRDefault="00555E34" w:rsidP="00555E34">
      <w:pPr>
        <w:pStyle w:val="LO-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Renata Faltejsková </w:t>
      </w:r>
    </w:p>
    <w:p w14:paraId="2AFAD8BD" w14:textId="3FBD2363" w:rsidR="00555E34" w:rsidRDefault="00555E34" w:rsidP="00555E34">
      <w:pPr>
        <w:pStyle w:val="LO-normal"/>
        <w:jc w:val="both"/>
        <w:rPr>
          <w:rFonts w:ascii="Calibri" w:eastAsia="Calibri" w:hAnsi="Calibri" w:cs="Calibri"/>
          <w:sz w:val="24"/>
          <w:szCs w:val="24"/>
        </w:rPr>
      </w:pPr>
      <w:hyperlink r:id="rId11" w:history="1">
        <w:r w:rsidRPr="00E51DEA">
          <w:rPr>
            <w:rStyle w:val="Hypertextovodkaz"/>
            <w:rFonts w:ascii="Calibri" w:eastAsia="Calibri" w:hAnsi="Calibri" w:cs="Calibri"/>
            <w:sz w:val="24"/>
            <w:szCs w:val="24"/>
          </w:rPr>
          <w:t>Renata.faltejskova@abbba.cz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4598819" w14:textId="77777777" w:rsidR="00555E34" w:rsidRDefault="00555E34" w:rsidP="00555E34">
      <w:pPr>
        <w:pStyle w:val="LO-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+420 774 888 900</w:t>
      </w:r>
    </w:p>
    <w:p w14:paraId="29C72530" w14:textId="77777777" w:rsidR="00555E34" w:rsidRDefault="00555E34" w:rsidP="00555E34">
      <w:pPr>
        <w:pStyle w:val="LO-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ABBBA </w:t>
      </w:r>
      <w:proofErr w:type="spellStart"/>
      <w:r>
        <w:rPr>
          <w:rFonts w:ascii="Calibri" w:eastAsia="Calibri" w:hAnsi="Calibri" w:cs="Calibri"/>
          <w:sz w:val="24"/>
          <w:szCs w:val="24"/>
        </w:rPr>
        <w:t>Consulting</w:t>
      </w:r>
      <w:proofErr w:type="spellEnd"/>
      <w:r>
        <w:rPr>
          <w:rFonts w:ascii="Calibri" w:eastAsia="Calibri" w:hAnsi="Calibri" w:cs="Calibri"/>
          <w:sz w:val="24"/>
          <w:szCs w:val="24"/>
        </w:rPr>
        <w:t>, s. r. o.</w:t>
      </w:r>
    </w:p>
    <w:p w14:paraId="5E080874" w14:textId="2173DF16" w:rsidR="002909F9" w:rsidRPr="00CD568A" w:rsidRDefault="002909F9" w:rsidP="00555E34">
      <w:pPr>
        <w:jc w:val="both"/>
        <w:rPr>
          <w:color w:val="000000" w:themeColor="text1"/>
        </w:rPr>
      </w:pPr>
    </w:p>
    <w:sectPr w:rsidR="002909F9" w:rsidRPr="00CD568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1B46" w14:textId="77777777" w:rsidR="00A35AE4" w:rsidRDefault="00A35AE4" w:rsidP="00F14BF4">
      <w:r>
        <w:separator/>
      </w:r>
    </w:p>
  </w:endnote>
  <w:endnote w:type="continuationSeparator" w:id="0">
    <w:p w14:paraId="4E2D7B65" w14:textId="77777777" w:rsidR="00A35AE4" w:rsidRDefault="00A35AE4" w:rsidP="00F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A515" w14:textId="77777777" w:rsidR="00A35AE4" w:rsidRDefault="00A35AE4" w:rsidP="00F14BF4">
      <w:r>
        <w:separator/>
      </w:r>
    </w:p>
  </w:footnote>
  <w:footnote w:type="continuationSeparator" w:id="0">
    <w:p w14:paraId="02217362" w14:textId="77777777" w:rsidR="00A35AE4" w:rsidRDefault="00A35AE4" w:rsidP="00F1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2059" w14:textId="74C5E07A" w:rsidR="00F14BF4" w:rsidRDefault="00F14BF4" w:rsidP="00942CC6">
    <w:pPr>
      <w:pStyle w:val="Zhlav"/>
    </w:pPr>
    <w:r w:rsidRPr="00F14BF4">
      <w:t>POVINNĚ UVEŘEJŇOVANÉ INFORMACE</w:t>
    </w:r>
    <w:r w:rsidR="00942CC6">
      <w:t xml:space="preserve"> </w:t>
    </w:r>
    <w:r w:rsidR="00942CC6">
      <w:tab/>
    </w:r>
    <w:r w:rsidR="00942CC6">
      <w:tab/>
      <w:t>VNITŘNÍ INFORMACE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4367"/>
    <w:multiLevelType w:val="hybridMultilevel"/>
    <w:tmpl w:val="33AEEE94"/>
    <w:lvl w:ilvl="0" w:tplc="242C037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B8FF8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956DEA8">
      <w:numFmt w:val="bullet"/>
      <w:lvlText w:val=""/>
      <w:lvlJc w:val="left"/>
      <w:pPr>
        <w:ind w:left="2160" w:hanging="1800"/>
      </w:pPr>
    </w:lvl>
    <w:lvl w:ilvl="3" w:tplc="6D9A20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BBE0E7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A44580E">
      <w:numFmt w:val="bullet"/>
      <w:lvlText w:val=""/>
      <w:lvlJc w:val="left"/>
      <w:pPr>
        <w:ind w:left="4320" w:hanging="3960"/>
      </w:pPr>
    </w:lvl>
    <w:lvl w:ilvl="6" w:tplc="63E26F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B30EC1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714C5B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311420B"/>
    <w:multiLevelType w:val="hybridMultilevel"/>
    <w:tmpl w:val="B2F85860"/>
    <w:lvl w:ilvl="0" w:tplc="F2AC76CE">
      <w:start w:val="1"/>
      <w:numFmt w:val="decimal"/>
      <w:lvlText w:val="%1."/>
      <w:lvlJc w:val="left"/>
      <w:pPr>
        <w:ind w:left="720" w:hanging="360"/>
      </w:pPr>
    </w:lvl>
    <w:lvl w:ilvl="1" w:tplc="39AE1CDC">
      <w:start w:val="1"/>
      <w:numFmt w:val="decimal"/>
      <w:lvlText w:val="%2."/>
      <w:lvlJc w:val="left"/>
      <w:pPr>
        <w:ind w:left="1440" w:hanging="1080"/>
      </w:pPr>
    </w:lvl>
    <w:lvl w:ilvl="2" w:tplc="967A4814">
      <w:start w:val="1"/>
      <w:numFmt w:val="decimal"/>
      <w:lvlText w:val="%3."/>
      <w:lvlJc w:val="left"/>
      <w:pPr>
        <w:ind w:left="2160" w:hanging="1980"/>
      </w:pPr>
    </w:lvl>
    <w:lvl w:ilvl="3" w:tplc="8FEE2504">
      <w:start w:val="1"/>
      <w:numFmt w:val="decimal"/>
      <w:lvlText w:val="%4."/>
      <w:lvlJc w:val="left"/>
      <w:pPr>
        <w:ind w:left="2880" w:hanging="2520"/>
      </w:pPr>
    </w:lvl>
    <w:lvl w:ilvl="4" w:tplc="5E6238F0">
      <w:start w:val="1"/>
      <w:numFmt w:val="decimal"/>
      <w:lvlText w:val="%5."/>
      <w:lvlJc w:val="left"/>
      <w:pPr>
        <w:ind w:left="3600" w:hanging="3240"/>
      </w:pPr>
    </w:lvl>
    <w:lvl w:ilvl="5" w:tplc="BE72BFEA">
      <w:start w:val="1"/>
      <w:numFmt w:val="decimal"/>
      <w:lvlText w:val="%6."/>
      <w:lvlJc w:val="left"/>
      <w:pPr>
        <w:ind w:left="4320" w:hanging="4140"/>
      </w:pPr>
    </w:lvl>
    <w:lvl w:ilvl="6" w:tplc="1D00DAFC">
      <w:start w:val="1"/>
      <w:numFmt w:val="decimal"/>
      <w:lvlText w:val="%7."/>
      <w:lvlJc w:val="left"/>
      <w:pPr>
        <w:ind w:left="5040" w:hanging="4680"/>
      </w:pPr>
    </w:lvl>
    <w:lvl w:ilvl="7" w:tplc="783E608C">
      <w:start w:val="1"/>
      <w:numFmt w:val="decimal"/>
      <w:lvlText w:val="%8."/>
      <w:lvlJc w:val="left"/>
      <w:pPr>
        <w:ind w:left="5760" w:hanging="5400"/>
      </w:pPr>
    </w:lvl>
    <w:lvl w:ilvl="8" w:tplc="3E00FC4A">
      <w:start w:val="1"/>
      <w:numFmt w:val="decimal"/>
      <w:lvlText w:val="%9."/>
      <w:lvlJc w:val="left"/>
      <w:pPr>
        <w:ind w:left="6480" w:hanging="6300"/>
      </w:pPr>
    </w:lvl>
  </w:abstractNum>
  <w:num w:numId="1" w16cid:durableId="1209561693">
    <w:abstractNumId w:val="0"/>
  </w:num>
  <w:num w:numId="2" w16cid:durableId="151953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04"/>
    <w:rsid w:val="00040561"/>
    <w:rsid w:val="00040D1D"/>
    <w:rsid w:val="00065E2D"/>
    <w:rsid w:val="000877F6"/>
    <w:rsid w:val="000A096D"/>
    <w:rsid w:val="000B7129"/>
    <w:rsid w:val="000C22BA"/>
    <w:rsid w:val="000C23FD"/>
    <w:rsid w:val="000F3AD3"/>
    <w:rsid w:val="000F3C56"/>
    <w:rsid w:val="000F73AB"/>
    <w:rsid w:val="001035C9"/>
    <w:rsid w:val="001274B2"/>
    <w:rsid w:val="00141337"/>
    <w:rsid w:val="00144E04"/>
    <w:rsid w:val="00201FA0"/>
    <w:rsid w:val="00255FD9"/>
    <w:rsid w:val="00265372"/>
    <w:rsid w:val="002909F9"/>
    <w:rsid w:val="0029195A"/>
    <w:rsid w:val="002927C8"/>
    <w:rsid w:val="00296299"/>
    <w:rsid w:val="002A5496"/>
    <w:rsid w:val="002E216D"/>
    <w:rsid w:val="00310971"/>
    <w:rsid w:val="0031179F"/>
    <w:rsid w:val="0036152E"/>
    <w:rsid w:val="00363E72"/>
    <w:rsid w:val="0039672D"/>
    <w:rsid w:val="003A4A4C"/>
    <w:rsid w:val="003F3E4A"/>
    <w:rsid w:val="004143DE"/>
    <w:rsid w:val="00425FEA"/>
    <w:rsid w:val="00436FCC"/>
    <w:rsid w:val="004550A7"/>
    <w:rsid w:val="004607C3"/>
    <w:rsid w:val="00480467"/>
    <w:rsid w:val="00495486"/>
    <w:rsid w:val="004B1662"/>
    <w:rsid w:val="004D2527"/>
    <w:rsid w:val="00523953"/>
    <w:rsid w:val="00534205"/>
    <w:rsid w:val="00555E34"/>
    <w:rsid w:val="0056183B"/>
    <w:rsid w:val="00576F17"/>
    <w:rsid w:val="00586869"/>
    <w:rsid w:val="005C7A58"/>
    <w:rsid w:val="006123C3"/>
    <w:rsid w:val="006654C6"/>
    <w:rsid w:val="006664E5"/>
    <w:rsid w:val="00674BD9"/>
    <w:rsid w:val="006A41D2"/>
    <w:rsid w:val="006A7525"/>
    <w:rsid w:val="006D738A"/>
    <w:rsid w:val="00710567"/>
    <w:rsid w:val="007239E2"/>
    <w:rsid w:val="00761C65"/>
    <w:rsid w:val="007B07F0"/>
    <w:rsid w:val="007B2941"/>
    <w:rsid w:val="007D5EB3"/>
    <w:rsid w:val="0082131F"/>
    <w:rsid w:val="008241C1"/>
    <w:rsid w:val="00866E92"/>
    <w:rsid w:val="00890904"/>
    <w:rsid w:val="008A6499"/>
    <w:rsid w:val="008D2B7B"/>
    <w:rsid w:val="009015F3"/>
    <w:rsid w:val="00904677"/>
    <w:rsid w:val="0091107A"/>
    <w:rsid w:val="009123E9"/>
    <w:rsid w:val="00942CC6"/>
    <w:rsid w:val="0095517E"/>
    <w:rsid w:val="009E3E2C"/>
    <w:rsid w:val="00A114F2"/>
    <w:rsid w:val="00A345AB"/>
    <w:rsid w:val="00A35AE4"/>
    <w:rsid w:val="00A46656"/>
    <w:rsid w:val="00A7631D"/>
    <w:rsid w:val="00A941BA"/>
    <w:rsid w:val="00AC2B58"/>
    <w:rsid w:val="00AC319B"/>
    <w:rsid w:val="00AD20FF"/>
    <w:rsid w:val="00B03F6F"/>
    <w:rsid w:val="00B173FA"/>
    <w:rsid w:val="00B3577D"/>
    <w:rsid w:val="00B469FB"/>
    <w:rsid w:val="00BA73F3"/>
    <w:rsid w:val="00BE4362"/>
    <w:rsid w:val="00BE7B1A"/>
    <w:rsid w:val="00C01287"/>
    <w:rsid w:val="00C11932"/>
    <w:rsid w:val="00C214FB"/>
    <w:rsid w:val="00C43BAD"/>
    <w:rsid w:val="00C541FF"/>
    <w:rsid w:val="00C84F30"/>
    <w:rsid w:val="00CA7F22"/>
    <w:rsid w:val="00CB55EE"/>
    <w:rsid w:val="00CC42AF"/>
    <w:rsid w:val="00CD568A"/>
    <w:rsid w:val="00CE6D55"/>
    <w:rsid w:val="00CF5CFE"/>
    <w:rsid w:val="00D056E5"/>
    <w:rsid w:val="00D2105B"/>
    <w:rsid w:val="00D51229"/>
    <w:rsid w:val="00D7314F"/>
    <w:rsid w:val="00E1502E"/>
    <w:rsid w:val="00E36A40"/>
    <w:rsid w:val="00E47812"/>
    <w:rsid w:val="00E553FD"/>
    <w:rsid w:val="00EA7132"/>
    <w:rsid w:val="00EB6843"/>
    <w:rsid w:val="00EC7E09"/>
    <w:rsid w:val="00ED61B7"/>
    <w:rsid w:val="00EE46BE"/>
    <w:rsid w:val="00EF4B63"/>
    <w:rsid w:val="00F14BF4"/>
    <w:rsid w:val="00F24370"/>
    <w:rsid w:val="00F57AAF"/>
    <w:rsid w:val="00F706C2"/>
    <w:rsid w:val="00F775D6"/>
    <w:rsid w:val="00F82272"/>
    <w:rsid w:val="00F930CD"/>
    <w:rsid w:val="00FC2907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341A"/>
  <w15:chartTrackingRefBased/>
  <w15:docId w15:val="{BFEE7A0A-3D71-104E-8173-48BC70A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480"/>
      <w:outlineLvl w:val="0"/>
    </w:pPr>
    <w:rPr>
      <w:b/>
      <w:color w:val="345A8A"/>
      <w:sz w:val="32"/>
    </w:rPr>
  </w:style>
  <w:style w:type="paragraph" w:styleId="Nadpis2">
    <w:name w:val="heading 2"/>
    <w:basedOn w:val="Normln"/>
    <w:pPr>
      <w:spacing w:before="200"/>
      <w:outlineLvl w:val="1"/>
    </w:pPr>
    <w:rPr>
      <w:b/>
      <w:color w:val="4F81BD"/>
      <w:sz w:val="26"/>
    </w:rPr>
  </w:style>
  <w:style w:type="paragraph" w:styleId="Nadpis3">
    <w:name w:val="heading 3"/>
    <w:basedOn w:val="Normln"/>
    <w:pPr>
      <w:spacing w:before="200"/>
      <w:outlineLvl w:val="2"/>
    </w:pPr>
    <w:rPr>
      <w:b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D511E"/>
  </w:style>
  <w:style w:type="character" w:styleId="Odkaznakoment">
    <w:name w:val="annotation reference"/>
    <w:basedOn w:val="Standardnpsmoodstavce"/>
    <w:uiPriority w:val="99"/>
    <w:semiHidden/>
    <w:unhideWhenUsed/>
    <w:rsid w:val="006D5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51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51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511E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D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089A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89A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Nzev">
    <w:name w:val="Title"/>
    <w:basedOn w:val="Normln"/>
    <w:pPr>
      <w:spacing w:after="300"/>
    </w:pPr>
    <w:rPr>
      <w:color w:val="17365D"/>
      <w:sz w:val="52"/>
    </w:rPr>
  </w:style>
  <w:style w:type="paragraph" w:styleId="Podnadpis">
    <w:name w:val="Subtitle"/>
    <w:basedOn w:val="Normln"/>
    <w:rPr>
      <w:i/>
      <w:color w:val="4F81BD"/>
    </w:rPr>
  </w:style>
  <w:style w:type="paragraph" w:styleId="Zhlav">
    <w:name w:val="header"/>
    <w:basedOn w:val="Normln"/>
    <w:link w:val="ZhlavChar"/>
    <w:uiPriority w:val="99"/>
    <w:unhideWhenUsed/>
    <w:rsid w:val="00F14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BF4"/>
  </w:style>
  <w:style w:type="paragraph" w:styleId="Zpat">
    <w:name w:val="footer"/>
    <w:basedOn w:val="Normln"/>
    <w:link w:val="ZpatChar"/>
    <w:uiPriority w:val="99"/>
    <w:unhideWhenUsed/>
    <w:rsid w:val="00F14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BF4"/>
  </w:style>
  <w:style w:type="character" w:styleId="Hypertextovodkaz">
    <w:name w:val="Hyperlink"/>
    <w:basedOn w:val="Standardnpsmoodstavce"/>
    <w:uiPriority w:val="99"/>
    <w:unhideWhenUsed/>
    <w:rsid w:val="00EB68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843"/>
    <w:rPr>
      <w:color w:val="605E5C"/>
      <w:shd w:val="clear" w:color="auto" w:fill="E1DFDD"/>
    </w:rPr>
  </w:style>
  <w:style w:type="paragraph" w:customStyle="1" w:styleId="TextA">
    <w:name w:val="Text A"/>
    <w:rsid w:val="00CD568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Calibri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  <w:rsid w:val="00CD568A"/>
  </w:style>
  <w:style w:type="character" w:styleId="Siln">
    <w:name w:val="Strong"/>
    <w:basedOn w:val="Standardnpsmoodstavce"/>
    <w:uiPriority w:val="22"/>
    <w:qFormat/>
    <w:rsid w:val="00EF4B63"/>
    <w:rPr>
      <w:b/>
      <w:bCs/>
    </w:rPr>
  </w:style>
  <w:style w:type="paragraph" w:customStyle="1" w:styleId="LO-normal">
    <w:name w:val="LO-normal"/>
    <w:qFormat/>
    <w:rsid w:val="00555E34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ermak@ema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ata.faltejskova@abbb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icole.baronova@abbb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an.cz/investor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Mareš</dc:creator>
  <cp:keywords/>
  <dc:description/>
  <cp:lastModifiedBy>Tomáš Čermák</cp:lastModifiedBy>
  <cp:revision>6</cp:revision>
  <cp:lastPrinted>2021-02-10T11:16:00Z</cp:lastPrinted>
  <dcterms:created xsi:type="dcterms:W3CDTF">2024-09-19T09:16:00Z</dcterms:created>
  <dcterms:modified xsi:type="dcterms:W3CDTF">2024-09-19T12:20:00Z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2024-09-16T12:52:42Z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0240d735-c6bb-4627-9a33-214bc3ec762d</vt:lpwstr>
  </property>
  <property fmtid="{D5CDD505-2E9C-101B-9397-08002B2CF9AE}" pid="8" name="MSIP_Label_f15a8442-68f3-4087-8f05-d564bed44e92_ContentBits">
    <vt:lpwstr>0</vt:lpwstr>
  </property>
</Properties>
</file>