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A970" w14:textId="77777777" w:rsidR="00556F36" w:rsidRDefault="00AE7A56">
      <w:pPr>
        <w:spacing w:after="0" w:line="254" w:lineRule="auto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7D7F5F01" wp14:editId="1A6C963D">
            <wp:extent cx="1604645" cy="577215"/>
            <wp:effectExtent l="0" t="0" r="0" b="0"/>
            <wp:docPr id="8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577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</w:rPr>
        <w:t xml:space="preserve">  </w:t>
      </w:r>
    </w:p>
    <w:p w14:paraId="38490581" w14:textId="77777777" w:rsidR="00556F36" w:rsidRDefault="00AE7A56">
      <w:pPr>
        <w:spacing w:after="0" w:line="254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</w:t>
      </w:r>
    </w:p>
    <w:p w14:paraId="6464FB34" w14:textId="77777777" w:rsidR="00556F36" w:rsidRDefault="00AE7A56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Rekordní obrat potvrzen. Společnost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eMan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nadále roste a její obrat dosáhl 260 milionů</w:t>
      </w:r>
    </w:p>
    <w:p w14:paraId="1105F5D3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CB463C3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  <w:strike/>
        </w:rPr>
      </w:pPr>
      <w:r>
        <w:rPr>
          <w:rFonts w:ascii="Calibri" w:eastAsia="Calibri" w:hAnsi="Calibri" w:cs="Calibri"/>
          <w:b/>
          <w:i/>
        </w:rPr>
        <w:t>Praha, 17. května</w:t>
      </w:r>
      <w:r>
        <w:rPr>
          <w:rFonts w:ascii="Calibri" w:eastAsia="Calibri" w:hAnsi="Calibri" w:cs="Calibri"/>
          <w:b/>
        </w:rPr>
        <w:t xml:space="preserve"> – Pražský softwarový dům </w:t>
      </w:r>
      <w:proofErr w:type="spellStart"/>
      <w:r>
        <w:rPr>
          <w:rFonts w:ascii="Calibri" w:eastAsia="Calibri" w:hAnsi="Calibri" w:cs="Calibri"/>
          <w:b/>
        </w:rPr>
        <w:t>eMan</w:t>
      </w:r>
      <w:proofErr w:type="spellEnd"/>
      <w:r>
        <w:rPr>
          <w:rFonts w:ascii="Calibri" w:eastAsia="Calibri" w:hAnsi="Calibri" w:cs="Calibri"/>
          <w:b/>
        </w:rPr>
        <w:t xml:space="preserve"> sklízí v posledních letech úspěchy. Firma potvrdila rekordní výsledky, navzdory současným ekonomickým podmínkám se ji </w:t>
      </w:r>
      <w:proofErr w:type="gramStart"/>
      <w:r>
        <w:rPr>
          <w:rFonts w:ascii="Calibri" w:eastAsia="Calibri" w:hAnsi="Calibri" w:cs="Calibri"/>
          <w:b/>
        </w:rPr>
        <w:t>daří</w:t>
      </w:r>
      <w:proofErr w:type="gramEnd"/>
      <w:r>
        <w:rPr>
          <w:rFonts w:ascii="Calibri" w:eastAsia="Calibri" w:hAnsi="Calibri" w:cs="Calibri"/>
          <w:b/>
        </w:rPr>
        <w:t xml:space="preserve"> růst a netají se velkými plány.</w:t>
      </w:r>
    </w:p>
    <w:p w14:paraId="1F640DF4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C780283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Podle finálních hospodářských výsledků za rok 2022 dosáhl obrat spole</w:t>
      </w:r>
      <w:r>
        <w:rPr>
          <w:rFonts w:ascii="Calibri" w:eastAsia="Calibri" w:hAnsi="Calibri" w:cs="Calibri"/>
        </w:rPr>
        <w:t xml:space="preserve">čnosti </w:t>
      </w:r>
      <w:proofErr w:type="spellStart"/>
      <w:r>
        <w:rPr>
          <w:rFonts w:ascii="Calibri" w:eastAsia="Calibri" w:hAnsi="Calibri" w:cs="Calibri"/>
        </w:rPr>
        <w:t>eMan</w:t>
      </w:r>
      <w:proofErr w:type="spellEnd"/>
      <w:r>
        <w:rPr>
          <w:rFonts w:ascii="Calibri" w:eastAsia="Calibri" w:hAnsi="Calibri" w:cs="Calibri"/>
        </w:rPr>
        <w:t xml:space="preserve"> výše 259,3 milionu korun, a tím pádem i plánovaného tempa růstu. Oproti roku 2021, kdy obrat činil 224,3 milionu korun, se jedná o více než 15procentní nárůst. Přičemž meziroční provozní zisk EBITDA byl v loňském roce 18,6 milionu korun a výsle</w:t>
      </w:r>
      <w:r>
        <w:rPr>
          <w:rFonts w:ascii="Calibri" w:eastAsia="Calibri" w:hAnsi="Calibri" w:cs="Calibri"/>
        </w:rPr>
        <w:t>dek hospodaření před zdaněním činil 3,71 milionu korun.</w:t>
      </w:r>
    </w:p>
    <w:p w14:paraId="03053043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919378E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„V loňském roce docházelo ke značnému balancování vzhledem k situaci na trhu. Museli jsme reagovat na kombinaci doznívající pandemie a válečný konflikt na Ukrajině, který se bezprostředně dotýká i ek</w:t>
      </w:r>
      <w:r>
        <w:rPr>
          <w:rFonts w:ascii="Calibri" w:eastAsia="Calibri" w:hAnsi="Calibri" w:cs="Calibri"/>
          <w:i/>
        </w:rPr>
        <w:t>onomické a zejména energetické situace. Výsledky však naznačují, že jsme se se situací dokázali vypořádat účinně,</w:t>
      </w:r>
      <w:r>
        <w:rPr>
          <w:rFonts w:ascii="Calibri" w:eastAsia="Calibri" w:hAnsi="Calibri" w:cs="Calibri"/>
        </w:rPr>
        <w:t xml:space="preserve"> říká Michal Košek, CEO společnosti </w:t>
      </w:r>
      <w:proofErr w:type="spellStart"/>
      <w:r>
        <w:rPr>
          <w:rFonts w:ascii="Calibri" w:eastAsia="Calibri" w:hAnsi="Calibri" w:cs="Calibri"/>
        </w:rPr>
        <w:t>eMan</w:t>
      </w:r>
      <w:proofErr w:type="spellEnd"/>
      <w:r>
        <w:rPr>
          <w:rFonts w:ascii="Calibri" w:eastAsia="Calibri" w:hAnsi="Calibri" w:cs="Calibri"/>
        </w:rPr>
        <w:t>.</w:t>
      </w:r>
    </w:p>
    <w:p w14:paraId="57752BC9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51DAFD6" w14:textId="77777777" w:rsidR="00556F36" w:rsidRDefault="00AE7A5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52CC52CA" wp14:editId="0390E4CE">
            <wp:extent cx="4872038" cy="2557415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2038" cy="255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EF7B36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456919E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Fond </w:t>
      </w:r>
      <w:proofErr w:type="spellStart"/>
      <w:r>
        <w:rPr>
          <w:rFonts w:ascii="Calibri" w:eastAsia="Calibri" w:hAnsi="Calibri" w:cs="Calibri"/>
          <w:b/>
        </w:rPr>
        <w:t>eMan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Innovations</w:t>
      </w:r>
      <w:proofErr w:type="spellEnd"/>
      <w:r>
        <w:rPr>
          <w:rFonts w:ascii="Calibri" w:eastAsia="Calibri" w:hAnsi="Calibri" w:cs="Calibri"/>
          <w:b/>
        </w:rPr>
        <w:t xml:space="preserve"> hlásí první akvizici</w:t>
      </w:r>
    </w:p>
    <w:p w14:paraId="681D53C8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8240363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Mezi cíle, které se společnosti </w:t>
      </w:r>
      <w:proofErr w:type="spellStart"/>
      <w:r>
        <w:rPr>
          <w:rFonts w:ascii="Calibri" w:eastAsia="Calibri" w:hAnsi="Calibri" w:cs="Calibri"/>
        </w:rPr>
        <w:t>eMan</w:t>
      </w:r>
      <w:proofErr w:type="spellEnd"/>
      <w:r>
        <w:rPr>
          <w:rFonts w:ascii="Calibri" w:eastAsia="Calibri" w:hAnsi="Calibri" w:cs="Calibri"/>
        </w:rPr>
        <w:t xml:space="preserve"> podařilo splnit,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patří</w:t>
      </w:r>
      <w:proofErr w:type="gramEnd"/>
      <w:r>
        <w:rPr>
          <w:rFonts w:ascii="Calibri" w:eastAsia="Calibri" w:hAnsi="Calibri" w:cs="Calibri"/>
        </w:rPr>
        <w:t xml:space="preserve"> úspěšná snaha o maximální efektivitu jak v produkci, tak v ostatních aspektech činností. Mimo to se seznam certifikací rozšířil o bezpečnostní certifikát TISAX pro uchování a výměnu dat. Zároveň společnost posílila všechny úrovně </w:t>
      </w:r>
      <w:proofErr w:type="spellStart"/>
      <w:r>
        <w:rPr>
          <w:rFonts w:ascii="Calibri" w:eastAsia="Calibri" w:hAnsi="Calibri" w:cs="Calibri"/>
        </w:rPr>
        <w:t>leadershipu</w:t>
      </w:r>
      <w:proofErr w:type="spellEnd"/>
      <w:r>
        <w:rPr>
          <w:rFonts w:ascii="Calibri" w:eastAsia="Calibri" w:hAnsi="Calibri" w:cs="Calibri"/>
        </w:rPr>
        <w:t xml:space="preserve"> a pokra</w:t>
      </w:r>
      <w:r>
        <w:rPr>
          <w:rFonts w:ascii="Calibri" w:eastAsia="Calibri" w:hAnsi="Calibri" w:cs="Calibri"/>
        </w:rPr>
        <w:t xml:space="preserve">čovala v budování profesionálního top managementu. K tomu </w:t>
      </w:r>
      <w:proofErr w:type="gramStart"/>
      <w:r>
        <w:rPr>
          <w:rFonts w:ascii="Calibri" w:eastAsia="Calibri" w:hAnsi="Calibri" w:cs="Calibri"/>
        </w:rPr>
        <w:t>patří</w:t>
      </w:r>
      <w:proofErr w:type="gramEnd"/>
      <w:r>
        <w:rPr>
          <w:rFonts w:ascii="Calibri" w:eastAsia="Calibri" w:hAnsi="Calibri" w:cs="Calibri"/>
        </w:rPr>
        <w:t xml:space="preserve"> také aktivity v oblasti inovací na poli technologií, jako je </w:t>
      </w:r>
      <w:proofErr w:type="spellStart"/>
      <w:r>
        <w:rPr>
          <w:rFonts w:ascii="Calibri" w:eastAsia="Calibri" w:hAnsi="Calibri" w:cs="Calibri"/>
        </w:rPr>
        <w:t>blockchain</w:t>
      </w:r>
      <w:proofErr w:type="spellEnd"/>
      <w:r>
        <w:rPr>
          <w:rFonts w:ascii="Calibri" w:eastAsia="Calibri" w:hAnsi="Calibri" w:cs="Calibri"/>
        </w:rPr>
        <w:t xml:space="preserve"> nebo umělá inteligence (AI). Také fond </w:t>
      </w:r>
      <w:proofErr w:type="spellStart"/>
      <w:r>
        <w:rPr>
          <w:rFonts w:ascii="Calibri" w:eastAsia="Calibri" w:hAnsi="Calibri" w:cs="Calibri"/>
        </w:rPr>
        <w:t>eMan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Innovations</w:t>
      </w:r>
      <w:proofErr w:type="spellEnd"/>
      <w:r>
        <w:rPr>
          <w:rFonts w:ascii="Calibri" w:eastAsia="Calibri" w:hAnsi="Calibri" w:cs="Calibri"/>
        </w:rPr>
        <w:t xml:space="preserve"> hlásí první akvizici.</w:t>
      </w:r>
    </w:p>
    <w:p w14:paraId="28A2BDBD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655CE29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Jiří Horyna, předseda představenstva, se ohlíží za loňským rokem: „</w:t>
      </w:r>
      <w:r>
        <w:rPr>
          <w:rFonts w:ascii="Calibri" w:eastAsia="Calibri" w:hAnsi="Calibri" w:cs="Calibri"/>
          <w:i/>
        </w:rPr>
        <w:t>V loňském roce jsme nastartovali aktivity, které by měly více diverzifikovat naše podnikání a umožnit nám rychlejší růst. Proto jsme spolu s našimi obchodními partnery založili investiční f</w:t>
      </w:r>
      <w:r>
        <w:rPr>
          <w:rFonts w:ascii="Calibri" w:eastAsia="Calibri" w:hAnsi="Calibri" w:cs="Calibri"/>
          <w:i/>
        </w:rPr>
        <w:t xml:space="preserve">ond pro kvalifikované investory </w:t>
      </w:r>
      <w:proofErr w:type="spellStart"/>
      <w:r>
        <w:rPr>
          <w:rFonts w:ascii="Calibri" w:eastAsia="Calibri" w:hAnsi="Calibri" w:cs="Calibri"/>
          <w:i/>
        </w:rPr>
        <w:t>eMan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Innovations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</w:rPr>
        <w:lastRenderedPageBreak/>
        <w:t xml:space="preserve">který již uskutečnil první investice a další by měl uzavřít v průběhu tohoto roku. Fond v podobě </w:t>
      </w:r>
      <w:proofErr w:type="spellStart"/>
      <w:r>
        <w:rPr>
          <w:rFonts w:ascii="Calibri" w:eastAsia="Calibri" w:hAnsi="Calibri" w:cs="Calibri"/>
          <w:i/>
        </w:rPr>
        <w:t>podfondů</w:t>
      </w:r>
      <w:proofErr w:type="spellEnd"/>
      <w:r>
        <w:rPr>
          <w:rFonts w:ascii="Calibri" w:eastAsia="Calibri" w:hAnsi="Calibri" w:cs="Calibri"/>
          <w:i/>
        </w:rPr>
        <w:t xml:space="preserve"> cílíme v zásadě na dvě základní oblasti, energetiku a farmacii.“</w:t>
      </w:r>
    </w:p>
    <w:p w14:paraId="24D2ADD9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1642517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Budování technologického holdingu</w:t>
      </w:r>
    </w:p>
    <w:p w14:paraId="39EFB33B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BBBAA09" w14:textId="5770F2AB" w:rsidR="00556F36" w:rsidRDefault="00AE7A5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Kromě toho loňský rok pokořila společnost </w:t>
      </w:r>
      <w:proofErr w:type="spellStart"/>
      <w:r>
        <w:rPr>
          <w:rFonts w:ascii="Calibri" w:eastAsia="Calibri" w:hAnsi="Calibri" w:cs="Calibri"/>
        </w:rPr>
        <w:t>eMan</w:t>
      </w:r>
      <w:proofErr w:type="spellEnd"/>
      <w:r>
        <w:rPr>
          <w:rFonts w:ascii="Calibri" w:eastAsia="Calibri" w:hAnsi="Calibri" w:cs="Calibri"/>
        </w:rPr>
        <w:t xml:space="preserve"> hned několik milníků. Skrze kapitálové investice rozšířila své pole působení daleko za hranice „pouhého“ vývoje softwaru a mobilních aplikací, a postupně se tak mění na technologický holding. Chytrá řešení vy</w:t>
      </w:r>
      <w:r>
        <w:rPr>
          <w:rFonts w:ascii="Calibri" w:eastAsia="Calibri" w:hAnsi="Calibri" w:cs="Calibri"/>
        </w:rPr>
        <w:t xml:space="preserve">víjí především pro oblast, </w:t>
      </w:r>
      <w:r w:rsidR="00625C8C">
        <w:rPr>
          <w:rFonts w:ascii="Calibri" w:eastAsia="Calibri" w:hAnsi="Calibri" w:cs="Calibri"/>
        </w:rPr>
        <w:t>financí, energetiky</w:t>
      </w:r>
      <w:r>
        <w:rPr>
          <w:rFonts w:ascii="Calibri" w:eastAsia="Calibri" w:hAnsi="Calibri" w:cs="Calibri"/>
        </w:rPr>
        <w:t xml:space="preserve">, dopravy, </w:t>
      </w:r>
      <w:proofErr w:type="spellStart"/>
      <w:r>
        <w:rPr>
          <w:rFonts w:ascii="Calibri" w:eastAsia="Calibri" w:hAnsi="Calibri" w:cs="Calibri"/>
        </w:rPr>
        <w:t>automotive</w:t>
      </w:r>
      <w:proofErr w:type="spellEnd"/>
      <w:r>
        <w:rPr>
          <w:rFonts w:ascii="Calibri" w:eastAsia="Calibri" w:hAnsi="Calibri" w:cs="Calibri"/>
        </w:rPr>
        <w:t xml:space="preserve">, logistiky a kosmického průmyslu. Stále si </w:t>
      </w:r>
      <w:proofErr w:type="gramStart"/>
      <w:r>
        <w:rPr>
          <w:rFonts w:ascii="Calibri" w:eastAsia="Calibri" w:hAnsi="Calibri" w:cs="Calibri"/>
        </w:rPr>
        <w:t>drží</w:t>
      </w:r>
      <w:proofErr w:type="gramEnd"/>
      <w:r>
        <w:rPr>
          <w:rFonts w:ascii="Calibri" w:eastAsia="Calibri" w:hAnsi="Calibri" w:cs="Calibri"/>
        </w:rPr>
        <w:t xml:space="preserve"> dlouholeté zákazníky, mimo to ale navázala také řadu nových spoluprací například se společností </w:t>
      </w:r>
      <w:proofErr w:type="spellStart"/>
      <w:r>
        <w:rPr>
          <w:rFonts w:ascii="Calibri" w:eastAsia="Calibri" w:hAnsi="Calibri" w:cs="Calibri"/>
        </w:rPr>
        <w:t>Linet</w:t>
      </w:r>
      <w:proofErr w:type="spellEnd"/>
      <w:r>
        <w:rPr>
          <w:rFonts w:ascii="Calibri" w:eastAsia="Calibri" w:hAnsi="Calibri" w:cs="Calibri"/>
        </w:rPr>
        <w:t xml:space="preserve">, ŘSD ČR, </w:t>
      </w:r>
      <w:proofErr w:type="spellStart"/>
      <w:r>
        <w:rPr>
          <w:rFonts w:ascii="Calibri" w:eastAsia="Calibri" w:hAnsi="Calibri" w:cs="Calibri"/>
        </w:rPr>
        <w:t>European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Space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Agency</w:t>
      </w:r>
      <w:proofErr w:type="spellEnd"/>
      <w:r>
        <w:rPr>
          <w:rFonts w:ascii="Calibri" w:eastAsia="Calibri" w:hAnsi="Calibri" w:cs="Calibri"/>
        </w:rPr>
        <w:t xml:space="preserve"> či Kiw</w:t>
      </w:r>
      <w:r>
        <w:rPr>
          <w:rFonts w:ascii="Calibri" w:eastAsia="Calibri" w:hAnsi="Calibri" w:cs="Calibri"/>
        </w:rPr>
        <w:t>i.com.</w:t>
      </w:r>
    </w:p>
    <w:p w14:paraId="2976FFAD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53B529C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Košek doplňuje:</w:t>
      </w:r>
      <w:r>
        <w:rPr>
          <w:rFonts w:ascii="Calibri" w:eastAsia="Calibri" w:hAnsi="Calibri" w:cs="Calibri"/>
          <w:i/>
        </w:rPr>
        <w:t xml:space="preserve"> „Součástí našich plánů pro budoucnost jsou také nové akvizice a diverzifikace našeho podnikání. Základem našeho úspěchu je několik velkých zákazníků jako ČSOB, Škoda Auto nebo </w:t>
      </w:r>
      <w:proofErr w:type="spellStart"/>
      <w:r>
        <w:rPr>
          <w:rFonts w:ascii="Calibri" w:eastAsia="Calibri" w:hAnsi="Calibri" w:cs="Calibri"/>
          <w:i/>
        </w:rPr>
        <w:t>Cendis</w:t>
      </w:r>
      <w:proofErr w:type="spellEnd"/>
      <w:r>
        <w:rPr>
          <w:rFonts w:ascii="Calibri" w:eastAsia="Calibri" w:hAnsi="Calibri" w:cs="Calibri"/>
          <w:i/>
        </w:rPr>
        <w:t>, ale my se samozřejmě snažíme jejich řady dále ro</w:t>
      </w:r>
      <w:r>
        <w:rPr>
          <w:rFonts w:ascii="Calibri" w:eastAsia="Calibri" w:hAnsi="Calibri" w:cs="Calibri"/>
          <w:i/>
        </w:rPr>
        <w:t>zšiřovat. Pracujeme na budování technologického holdingu, který v současnosti zahrnuje sedm firem. I to je jeden ze způsobů, jakými investujeme naše zisky zpět do rozvoje společnosti.“</w:t>
      </w:r>
    </w:p>
    <w:p w14:paraId="5FDCFE71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  <w:i/>
        </w:rPr>
      </w:pPr>
    </w:p>
    <w:p w14:paraId="3C1A11BD" w14:textId="77777777" w:rsidR="00556F36" w:rsidRDefault="00AE7A5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noProof/>
        </w:rPr>
        <w:drawing>
          <wp:inline distT="114300" distB="114300" distL="114300" distR="114300" wp14:anchorId="68A66902" wp14:editId="53175814">
            <wp:extent cx="5731200" cy="15621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197" r="197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274D96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1D849BC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 hlavičkou společnosti </w:t>
      </w:r>
      <w:proofErr w:type="spellStart"/>
      <w:r>
        <w:rPr>
          <w:rFonts w:ascii="Calibri" w:eastAsia="Calibri" w:hAnsi="Calibri" w:cs="Calibri"/>
        </w:rPr>
        <w:t>eMan</w:t>
      </w:r>
      <w:proofErr w:type="spellEnd"/>
      <w:r>
        <w:rPr>
          <w:rFonts w:ascii="Calibri" w:eastAsia="Calibri" w:hAnsi="Calibri" w:cs="Calibri"/>
        </w:rPr>
        <w:t xml:space="preserve"> v současnosti působí sedm firem – </w:t>
      </w:r>
      <w:proofErr w:type="spellStart"/>
      <w:r>
        <w:rPr>
          <w:rFonts w:ascii="Calibri" w:eastAsia="Calibri" w:hAnsi="Calibri" w:cs="Calibri"/>
        </w:rPr>
        <w:t>eMan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eMan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Innovations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Zenplanto</w:t>
      </w:r>
      <w:proofErr w:type="spellEnd"/>
      <w:r>
        <w:rPr>
          <w:rFonts w:ascii="Calibri" w:eastAsia="Calibri" w:hAnsi="Calibri" w:cs="Calibri"/>
        </w:rPr>
        <w:t xml:space="preserve">, Legend has </w:t>
      </w:r>
      <w:proofErr w:type="spellStart"/>
      <w:r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Tasty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Capital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Hardwario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Repeato</w:t>
      </w:r>
      <w:proofErr w:type="spellEnd"/>
      <w:r>
        <w:rPr>
          <w:rFonts w:ascii="Calibri" w:eastAsia="Calibri" w:hAnsi="Calibri" w:cs="Calibri"/>
        </w:rPr>
        <w:t>. Dařilo se také posilovat pozici v zahraničí, zejména posílení americké pobočky v Houstonu, kde jsou rozje</w:t>
      </w:r>
      <w:r>
        <w:rPr>
          <w:rFonts w:ascii="Calibri" w:eastAsia="Calibri" w:hAnsi="Calibri" w:cs="Calibri"/>
        </w:rPr>
        <w:t xml:space="preserve">té velké projekty pro klienty </w:t>
      </w:r>
      <w:proofErr w:type="spellStart"/>
      <w:r>
        <w:rPr>
          <w:rFonts w:ascii="Calibri" w:eastAsia="Calibri" w:hAnsi="Calibri" w:cs="Calibri"/>
        </w:rPr>
        <w:t>Tenaris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EcoPetrol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ComboCurve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Industrial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DataLabs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51918DC2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7F82ADC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Tento rok (také) ve znamení </w:t>
      </w:r>
      <w:proofErr w:type="spellStart"/>
      <w:r>
        <w:rPr>
          <w:rFonts w:ascii="Calibri" w:eastAsia="Calibri" w:hAnsi="Calibri" w:cs="Calibri"/>
          <w:b/>
        </w:rPr>
        <w:t>gamingu</w:t>
      </w:r>
      <w:proofErr w:type="spellEnd"/>
    </w:p>
    <w:p w14:paraId="66911C87" w14:textId="77777777" w:rsidR="00556F36" w:rsidRDefault="00556F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8004261" w14:textId="3668CC5F" w:rsidR="00556F36" w:rsidRDefault="00AE7A56">
      <w:pPr>
        <w:spacing w:after="0" w:line="240" w:lineRule="auto"/>
        <w:jc w:val="both"/>
        <w:rPr>
          <w:shd w:val="clear" w:color="auto" w:fill="FFF2CC"/>
        </w:rPr>
      </w:pPr>
      <w:r w:rsidRPr="00625C8C">
        <w:rPr>
          <w:rFonts w:ascii="Calibri" w:eastAsia="Calibri" w:hAnsi="Calibri" w:cs="Calibri"/>
        </w:rPr>
        <w:t xml:space="preserve">Významné aktivity společnost realizuje také na poli </w:t>
      </w:r>
      <w:proofErr w:type="spellStart"/>
      <w:r w:rsidRPr="00625C8C">
        <w:rPr>
          <w:rFonts w:ascii="Calibri" w:eastAsia="Calibri" w:hAnsi="Calibri" w:cs="Calibri"/>
        </w:rPr>
        <w:t>gamingu</w:t>
      </w:r>
      <w:proofErr w:type="spellEnd"/>
      <w:r w:rsidRPr="00625C8C">
        <w:rPr>
          <w:rFonts w:ascii="Calibri" w:eastAsia="Calibri" w:hAnsi="Calibri" w:cs="Calibri"/>
        </w:rPr>
        <w:t xml:space="preserve">, kde pod hlavičkou dceřiné společnosti Legend has </w:t>
      </w:r>
      <w:proofErr w:type="spellStart"/>
      <w:r w:rsidRPr="00625C8C">
        <w:rPr>
          <w:rFonts w:ascii="Calibri" w:eastAsia="Calibri" w:hAnsi="Calibri" w:cs="Calibri"/>
        </w:rPr>
        <w:t>it</w:t>
      </w:r>
      <w:proofErr w:type="spellEnd"/>
      <w:r w:rsidRPr="00625C8C">
        <w:rPr>
          <w:rFonts w:ascii="Calibri" w:eastAsia="Calibri" w:hAnsi="Calibri" w:cs="Calibri"/>
        </w:rPr>
        <w:t xml:space="preserve"> vyvíjí hru </w:t>
      </w:r>
      <w:proofErr w:type="spellStart"/>
      <w:r w:rsidRPr="00625C8C">
        <w:rPr>
          <w:rFonts w:ascii="Calibri" w:eastAsia="Calibri" w:hAnsi="Calibri" w:cs="Calibri"/>
        </w:rPr>
        <w:t>Realms</w:t>
      </w:r>
      <w:proofErr w:type="spellEnd"/>
      <w:r w:rsidRPr="00625C8C">
        <w:rPr>
          <w:rFonts w:ascii="Calibri" w:eastAsia="Calibri" w:hAnsi="Calibri" w:cs="Calibri"/>
        </w:rPr>
        <w:t xml:space="preserve"> </w:t>
      </w:r>
      <w:proofErr w:type="spellStart"/>
      <w:r w:rsidRPr="00625C8C">
        <w:rPr>
          <w:rFonts w:ascii="Calibri" w:eastAsia="Calibri" w:hAnsi="Calibri" w:cs="Calibri"/>
        </w:rPr>
        <w:t>of</w:t>
      </w:r>
      <w:proofErr w:type="spellEnd"/>
      <w:r w:rsidRPr="00625C8C">
        <w:rPr>
          <w:rFonts w:ascii="Calibri" w:eastAsia="Calibri" w:hAnsi="Calibri" w:cs="Calibri"/>
        </w:rPr>
        <w:t xml:space="preserve"> </w:t>
      </w:r>
      <w:proofErr w:type="spellStart"/>
      <w:r w:rsidRPr="00625C8C">
        <w:rPr>
          <w:rFonts w:ascii="Calibri" w:eastAsia="Calibri" w:hAnsi="Calibri" w:cs="Calibri"/>
        </w:rPr>
        <w:t>Alterra</w:t>
      </w:r>
      <w:proofErr w:type="spellEnd"/>
      <w:r w:rsidRPr="00625C8C">
        <w:rPr>
          <w:rFonts w:ascii="Calibri" w:eastAsia="Calibri" w:hAnsi="Calibri" w:cs="Calibri"/>
        </w:rPr>
        <w:t xml:space="preserve">, jejíž early </w:t>
      </w:r>
      <w:proofErr w:type="spellStart"/>
      <w:r w:rsidRPr="00625C8C">
        <w:rPr>
          <w:rFonts w:ascii="Calibri" w:eastAsia="Calibri" w:hAnsi="Calibri" w:cs="Calibri"/>
        </w:rPr>
        <w:t>access</w:t>
      </w:r>
      <w:proofErr w:type="spellEnd"/>
      <w:r w:rsidRPr="00625C8C">
        <w:rPr>
          <w:rFonts w:ascii="Calibri" w:eastAsia="Calibri" w:hAnsi="Calibri" w:cs="Calibri"/>
        </w:rPr>
        <w:t xml:space="preserve"> přístup by měl být dostupný na </w:t>
      </w:r>
      <w:proofErr w:type="spellStart"/>
      <w:r w:rsidRPr="00625C8C">
        <w:rPr>
          <w:rFonts w:ascii="Calibri" w:eastAsia="Calibri" w:hAnsi="Calibri" w:cs="Calibri"/>
        </w:rPr>
        <w:t>Steamu</w:t>
      </w:r>
      <w:proofErr w:type="spellEnd"/>
      <w:r w:rsidRPr="00625C8C">
        <w:rPr>
          <w:rFonts w:ascii="Calibri" w:eastAsia="Calibri" w:hAnsi="Calibri" w:cs="Calibri"/>
        </w:rPr>
        <w:t xml:space="preserve"> v polovině tohoto roku. </w:t>
      </w:r>
      <w:r w:rsidR="00625C8C" w:rsidRPr="00625C8C">
        <w:rPr>
          <w:rFonts w:ascii="Calibri" w:eastAsia="Calibri" w:hAnsi="Calibri" w:cs="Calibri"/>
        </w:rPr>
        <w:t xml:space="preserve">Součásti hry je také technologie </w:t>
      </w:r>
      <w:proofErr w:type="spellStart"/>
      <w:r w:rsidR="00625C8C" w:rsidRPr="00625C8C">
        <w:rPr>
          <w:rFonts w:ascii="Calibri" w:eastAsia="Calibri" w:hAnsi="Calibri" w:cs="Calibri"/>
        </w:rPr>
        <w:t>Anigmation</w:t>
      </w:r>
      <w:proofErr w:type="spellEnd"/>
      <w:r w:rsidR="00625C8C" w:rsidRPr="00625C8C">
        <w:rPr>
          <w:rFonts w:ascii="Calibri" w:eastAsia="Calibri" w:hAnsi="Calibri" w:cs="Calibri"/>
        </w:rPr>
        <w:t xml:space="preserve"> fungující na bázi umělé inteligence, která si klade za cíl změnit celé </w:t>
      </w:r>
      <w:proofErr w:type="spellStart"/>
      <w:r w:rsidR="00625C8C" w:rsidRPr="00625C8C">
        <w:rPr>
          <w:rFonts w:ascii="Calibri" w:eastAsia="Calibri" w:hAnsi="Calibri" w:cs="Calibri"/>
        </w:rPr>
        <w:t>gamingové</w:t>
      </w:r>
      <w:proofErr w:type="spellEnd"/>
      <w:r w:rsidR="00625C8C" w:rsidRPr="00625C8C">
        <w:rPr>
          <w:rFonts w:ascii="Calibri" w:eastAsia="Calibri" w:hAnsi="Calibri" w:cs="Calibri"/>
        </w:rPr>
        <w:t xml:space="preserve"> odvětví.</w:t>
      </w:r>
    </w:p>
    <w:p w14:paraId="6CFF6D2F" w14:textId="77777777" w:rsidR="00556F36" w:rsidRDefault="00556F36">
      <w:pPr>
        <w:spacing w:after="0" w:line="240" w:lineRule="auto"/>
        <w:rPr>
          <w:rFonts w:ascii="Calibri" w:eastAsia="Calibri" w:hAnsi="Calibri" w:cs="Calibri"/>
          <w:b/>
        </w:rPr>
      </w:pPr>
    </w:p>
    <w:p w14:paraId="1E0C9E23" w14:textId="77777777" w:rsidR="00556F36" w:rsidRDefault="00AE7A56">
      <w:pPr>
        <w:spacing w:after="0" w:line="240" w:lineRule="auto"/>
        <w:jc w:val="both"/>
      </w:pPr>
      <w:proofErr w:type="spellStart"/>
      <w:r>
        <w:rPr>
          <w:rFonts w:ascii="Calibri" w:eastAsia="Calibri" w:hAnsi="Calibri" w:cs="Calibri"/>
        </w:rPr>
        <w:t>Micha</w:t>
      </w:r>
      <w:proofErr w:type="spellEnd"/>
      <w:r>
        <w:rPr>
          <w:rFonts w:ascii="Calibri" w:eastAsia="Calibri" w:hAnsi="Calibri" w:cs="Calibri"/>
        </w:rPr>
        <w:t>l Košek uzavírá: „</w:t>
      </w:r>
      <w:r>
        <w:rPr>
          <w:rFonts w:ascii="Calibri" w:eastAsia="Calibri" w:hAnsi="Calibri" w:cs="Calibri"/>
          <w:i/>
        </w:rPr>
        <w:t>Jsem rá</w:t>
      </w:r>
      <w:r>
        <w:rPr>
          <w:rFonts w:ascii="Calibri" w:eastAsia="Calibri" w:hAnsi="Calibri" w:cs="Calibri"/>
          <w:i/>
        </w:rPr>
        <w:t xml:space="preserve">d, že i přes řadu negativních faktorů, které ovlivňují naše každodenní životy a byznys, se nám </w:t>
      </w:r>
      <w:proofErr w:type="gramStart"/>
      <w:r>
        <w:rPr>
          <w:rFonts w:ascii="Calibri" w:eastAsia="Calibri" w:hAnsi="Calibri" w:cs="Calibri"/>
          <w:i/>
        </w:rPr>
        <w:t>daří</w:t>
      </w:r>
      <w:proofErr w:type="gramEnd"/>
      <w:r>
        <w:rPr>
          <w:rFonts w:ascii="Calibri" w:eastAsia="Calibri" w:hAnsi="Calibri" w:cs="Calibri"/>
          <w:i/>
        </w:rPr>
        <w:t xml:space="preserve"> růst. Zároveň jsme navázali řadu partnerství a díky tomu se můžeme podílet na mnoha zajímavých projektech a vytvářet synergie napříč technologickým světem.“</w:t>
      </w:r>
      <w:r>
        <w:rPr>
          <w:rFonts w:ascii="Calibri" w:eastAsia="Calibri" w:hAnsi="Calibri" w:cs="Calibri"/>
        </w:rPr>
        <w:t xml:space="preserve"> </w:t>
      </w:r>
    </w:p>
    <w:p w14:paraId="651B5424" w14:textId="77777777" w:rsidR="00556F36" w:rsidRDefault="00556F36">
      <w:pPr>
        <w:spacing w:after="0" w:line="240" w:lineRule="auto"/>
        <w:rPr>
          <w:rFonts w:ascii="Calibri" w:eastAsia="Calibri" w:hAnsi="Calibri" w:cs="Calibri"/>
          <w:b/>
        </w:rPr>
      </w:pPr>
    </w:p>
    <w:p w14:paraId="6477E874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***</w:t>
      </w:r>
    </w:p>
    <w:p w14:paraId="671DA240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 společnosti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eMan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76E6519B" w14:textId="77777777" w:rsidR="00556F36" w:rsidRDefault="00AE7A56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Společnost </w:t>
      </w:r>
      <w:proofErr w:type="spellStart"/>
      <w:r>
        <w:rPr>
          <w:rFonts w:ascii="Calibri" w:eastAsia="Calibri" w:hAnsi="Calibri" w:cs="Calibri"/>
          <w:sz w:val="20"/>
          <w:szCs w:val="20"/>
        </w:rPr>
        <w:t>eMan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je předním českým dodavatelem softwaru. Specializuje se na vývoj mobilních a webových aplikací a související služby, jako jsou UI/UX design, podpora a servis, outsourcing IT specialistů a poskytování konzultací. Zaměřuje se především na kli</w:t>
      </w:r>
      <w:r>
        <w:rPr>
          <w:rFonts w:ascii="Calibri" w:eastAsia="Calibri" w:hAnsi="Calibri" w:cs="Calibri"/>
          <w:sz w:val="20"/>
          <w:szCs w:val="20"/>
        </w:rPr>
        <w:t xml:space="preserve">enty z automobilového průmyslu, energetiky, bankovnictví, pojišťovnictví, průmyslu a služeb. Kvalitu námi vyvinutých řešení potvrzují desítky získaných ocenění. </w:t>
      </w:r>
      <w:proofErr w:type="spellStart"/>
      <w:r>
        <w:rPr>
          <w:rFonts w:ascii="Calibri" w:eastAsia="Calibri" w:hAnsi="Calibri" w:cs="Calibri"/>
          <w:sz w:val="20"/>
          <w:szCs w:val="20"/>
        </w:rPr>
        <w:t>eMan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působí v České republice a ve Spojených státech amerických. Od roku 2020 jsou akcie společ</w:t>
      </w:r>
      <w:r>
        <w:rPr>
          <w:rFonts w:ascii="Calibri" w:eastAsia="Calibri" w:hAnsi="Calibri" w:cs="Calibri"/>
          <w:sz w:val="20"/>
          <w:szCs w:val="20"/>
        </w:rPr>
        <w:t xml:space="preserve">nosti volně obchodovány na trhu PX Start na Burze cenných papírů Praha a na burze RM-Systém, kterou provozuje </w:t>
      </w:r>
      <w:proofErr w:type="spellStart"/>
      <w:r>
        <w:rPr>
          <w:rFonts w:ascii="Calibri" w:eastAsia="Calibri" w:hAnsi="Calibri" w:cs="Calibri"/>
          <w:sz w:val="20"/>
          <w:szCs w:val="20"/>
        </w:rPr>
        <w:t>Fio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banka.</w:t>
      </w:r>
    </w:p>
    <w:p w14:paraId="292C797F" w14:textId="77777777" w:rsidR="00556F36" w:rsidRDefault="00556F36">
      <w:pPr>
        <w:spacing w:after="0" w:line="254" w:lineRule="auto"/>
        <w:jc w:val="both"/>
        <w:rPr>
          <w:rFonts w:ascii="Calibri" w:eastAsia="Calibri" w:hAnsi="Calibri" w:cs="Calibri"/>
        </w:rPr>
      </w:pPr>
    </w:p>
    <w:p w14:paraId="1FE05857" w14:textId="6D753379" w:rsidR="00556F36" w:rsidRDefault="00AE7A56">
      <w:pPr>
        <w:spacing w:after="0"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Kontakt pro média:</w:t>
      </w:r>
    </w:p>
    <w:p w14:paraId="7CA9D43F" w14:textId="77777777" w:rsidR="00556F36" w:rsidRDefault="00AE7A56">
      <w:pPr>
        <w:spacing w:after="0"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Nicole Baronová</w:t>
      </w:r>
    </w:p>
    <w:p w14:paraId="1A408281" w14:textId="77777777" w:rsidR="00556F36" w:rsidRDefault="00AE7A56">
      <w:pPr>
        <w:spacing w:after="0" w:line="254" w:lineRule="auto"/>
        <w:jc w:val="both"/>
      </w:pPr>
      <w:hyperlink r:id="rId10">
        <w:r>
          <w:rPr>
            <w:rFonts w:ascii="Calibri" w:eastAsia="Calibri" w:hAnsi="Calibri" w:cs="Calibri"/>
            <w:color w:val="1155CC"/>
            <w:u w:val="single"/>
          </w:rPr>
          <w:t>nicole.baronova@abbba.cz</w:t>
        </w:r>
      </w:hyperlink>
      <w:r>
        <w:rPr>
          <w:rFonts w:ascii="Calibri" w:eastAsia="Calibri" w:hAnsi="Calibri" w:cs="Calibri"/>
        </w:rPr>
        <w:t xml:space="preserve">  </w:t>
      </w:r>
    </w:p>
    <w:p w14:paraId="37DB4E07" w14:textId="77777777" w:rsidR="00556F36" w:rsidRDefault="00AE7A56">
      <w:pPr>
        <w:spacing w:after="0"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+420 776 204 565</w:t>
      </w:r>
    </w:p>
    <w:p w14:paraId="734D411A" w14:textId="77777777" w:rsidR="00556F36" w:rsidRDefault="00AE7A56">
      <w:pPr>
        <w:spacing w:after="0"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</w:rPr>
        <w:t xml:space="preserve">BBA </w:t>
      </w:r>
      <w:proofErr w:type="spellStart"/>
      <w:r>
        <w:rPr>
          <w:rFonts w:ascii="Calibri" w:eastAsia="Calibri" w:hAnsi="Calibri" w:cs="Calibri"/>
        </w:rPr>
        <w:t>Consulting</w:t>
      </w:r>
      <w:proofErr w:type="spellEnd"/>
      <w:r>
        <w:rPr>
          <w:rFonts w:ascii="Calibri" w:eastAsia="Calibri" w:hAnsi="Calibri" w:cs="Calibri"/>
        </w:rPr>
        <w:t>, s.r.o.</w:t>
      </w:r>
    </w:p>
    <w:p w14:paraId="75C7651F" w14:textId="77777777" w:rsidR="00556F36" w:rsidRDefault="00556F36">
      <w:pPr>
        <w:spacing w:after="0" w:line="254" w:lineRule="auto"/>
        <w:jc w:val="both"/>
      </w:pPr>
    </w:p>
    <w:sectPr w:rsidR="00556F36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8A17" w14:textId="77777777" w:rsidR="00AE7A56" w:rsidRDefault="00AE7A56">
      <w:pPr>
        <w:spacing w:after="0" w:line="240" w:lineRule="auto"/>
      </w:pPr>
      <w:r>
        <w:separator/>
      </w:r>
    </w:p>
  </w:endnote>
  <w:endnote w:type="continuationSeparator" w:id="0">
    <w:p w14:paraId="7B1ED6E7" w14:textId="77777777" w:rsidR="00AE7A56" w:rsidRDefault="00AE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711B" w14:textId="77777777" w:rsidR="00556F36" w:rsidRDefault="00556F36">
    <w:pP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DA0C" w14:textId="77777777" w:rsidR="00AE7A56" w:rsidRDefault="00AE7A56">
      <w:pPr>
        <w:spacing w:after="0" w:line="240" w:lineRule="auto"/>
      </w:pPr>
      <w:r>
        <w:separator/>
      </w:r>
    </w:p>
  </w:footnote>
  <w:footnote w:type="continuationSeparator" w:id="0">
    <w:p w14:paraId="1F85189F" w14:textId="77777777" w:rsidR="00AE7A56" w:rsidRDefault="00AE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992E" w14:textId="77777777" w:rsidR="00556F36" w:rsidRDefault="00AE7A56">
    <w:pP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  <w:r>
      <w:rPr>
        <w:rFonts w:ascii="Helvetica Neue" w:eastAsia="Helvetica Neue" w:hAnsi="Helvetica Neue" w:cs="Helvetica Neue"/>
        <w:noProof/>
        <w:sz w:val="24"/>
        <w:szCs w:val="24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15568B2" wp14:editId="649E284A">
              <wp:simplePos x="0" y="0"/>
              <wp:positionH relativeFrom="page">
                <wp:posOffset>-19366</wp:posOffset>
              </wp:positionH>
              <wp:positionV relativeFrom="page">
                <wp:posOffset>-19366</wp:posOffset>
              </wp:positionV>
              <wp:extent cx="7595235" cy="10732135"/>
              <wp:effectExtent l="0" t="0" r="0" b="0"/>
              <wp:wrapNone/>
              <wp:docPr id="6" name="Zaoblený obdélník 6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3400" y="0"/>
                        <a:ext cx="75852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7C7E7E" w14:textId="77777777" w:rsidR="00556F36" w:rsidRDefault="00556F3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="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-19366</wp:posOffset>
              </wp:positionH>
              <wp:positionV relativeFrom="page">
                <wp:posOffset>-19366</wp:posOffset>
              </wp:positionV>
              <wp:extent cx="7595235" cy="10732135"/>
              <wp:effectExtent b="0" l="0" r="0" t="0"/>
              <wp:wrapNone/>
              <wp:docPr descr="Obdélník" id="6" name="image4.png"/>
              <a:graphic>
                <a:graphicData uri="http://schemas.openxmlformats.org/drawingml/2006/picture">
                  <pic:pic>
                    <pic:nvPicPr>
                      <pic:cNvPr descr="Obdélník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5235" cy="10732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36"/>
    <w:rsid w:val="00556F36"/>
    <w:rsid w:val="00625C8C"/>
    <w:rsid w:val="00A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61426"/>
  <w15:docId w15:val="{97C0F331-9D8F-7042-9508-A133B6BE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ovodkaz">
    <w:name w:val="Internetový odkaz"/>
    <w:rPr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B751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B751E"/>
    <w:rPr>
      <w:rFonts w:ascii="Arial" w:hAnsi="Arial" w:cs="Arial Unicode MS"/>
      <w:color w:val="000000"/>
      <w:u w:val="none" w:color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751E"/>
    <w:rPr>
      <w:rFonts w:ascii="Arial" w:hAnsi="Arial" w:cs="Arial Unicode MS"/>
      <w:b/>
      <w:bCs/>
      <w:color w:val="000000"/>
      <w:u w:val="none" w:color="000000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05DB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Calibri" w:eastAsia="Calibri" w:hAnsi="Calibri" w:cs="Calibri"/>
      <w:color w:val="1155CC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uiPriority w:val="99"/>
    <w:semiHidden/>
    <w:qFormat/>
    <w:rsid w:val="008B751E"/>
    <w:rPr>
      <w:rFonts w:cs="Arial Unicode MS"/>
      <w:color w:val="000000"/>
      <w:u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B751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B751E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</w:style>
  <w:style w:type="paragraph" w:customStyle="1" w:styleId="Obsahrmce">
    <w:name w:val="Obsah rámce"/>
    <w:basedOn w:val="Normln"/>
    <w:qFormat/>
  </w:style>
  <w:style w:type="paragraph" w:styleId="Zpat">
    <w:name w:val="footer"/>
    <w:basedOn w:val="Normln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E006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cole.baronova@abbb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qWUhrVI1+9g/tjkWk6NKo3paww==">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Baronova</dc:creator>
  <cp:lastModifiedBy>Nicole Baronova</cp:lastModifiedBy>
  <cp:revision>2</cp:revision>
  <dcterms:created xsi:type="dcterms:W3CDTF">2023-05-17T14:10:00Z</dcterms:created>
  <dcterms:modified xsi:type="dcterms:W3CDTF">2023-05-17T14:10:00Z</dcterms:modified>
</cp:coreProperties>
</file>